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720" w:right="1181" w:firstLine="0"/>
        <w:jc w:val="center"/>
        <w:rPr>
          <w:b w:val="1"/>
          <w:color w:val="8064a2"/>
          <w:sz w:val="96"/>
          <w:szCs w:val="96"/>
        </w:rPr>
      </w:pPr>
      <w:r w:rsidDel="00000000" w:rsidR="00000000" w:rsidRPr="00000000">
        <w:rPr>
          <w:b w:val="1"/>
          <w:color w:val="8064a2"/>
          <w:sz w:val="96"/>
          <w:szCs w:val="96"/>
          <w:rtl w:val="0"/>
        </w:rPr>
        <w:t xml:space="preserve">Hoylake Holy Trinity</w:t>
      </w:r>
    </w:p>
    <w:p w:rsidR="00000000" w:rsidDel="00000000" w:rsidP="00000000" w:rsidRDefault="00000000" w:rsidRPr="00000000" w14:paraId="00000002">
      <w:pPr>
        <w:pageBreakBefore w:val="0"/>
        <w:ind w:left="720" w:right="1181" w:firstLine="0"/>
        <w:jc w:val="center"/>
        <w:rPr>
          <w:b w:val="1"/>
          <w:color w:val="8064a2"/>
          <w:sz w:val="96"/>
          <w:szCs w:val="96"/>
        </w:rPr>
      </w:pPr>
      <w:r w:rsidDel="00000000" w:rsidR="00000000" w:rsidRPr="00000000">
        <w:rPr>
          <w:b w:val="1"/>
          <w:color w:val="8064a2"/>
          <w:sz w:val="96"/>
          <w:szCs w:val="96"/>
          <w:rtl w:val="0"/>
        </w:rPr>
        <w:t xml:space="preserve">C of E</w:t>
      </w:r>
    </w:p>
    <w:p w:rsidR="00000000" w:rsidDel="00000000" w:rsidP="00000000" w:rsidRDefault="00000000" w:rsidRPr="00000000" w14:paraId="00000003">
      <w:pPr>
        <w:pageBreakBefore w:val="0"/>
        <w:spacing w:before="93" w:lineRule="auto"/>
        <w:ind w:left="343" w:right="1181" w:firstLine="0"/>
        <w:jc w:val="center"/>
        <w:rPr>
          <w:b w:val="1"/>
          <w:color w:val="8064a2"/>
          <w:sz w:val="96"/>
          <w:szCs w:val="96"/>
        </w:rPr>
      </w:pPr>
      <w:r w:rsidDel="00000000" w:rsidR="00000000" w:rsidRPr="00000000">
        <w:rPr>
          <w:b w:val="1"/>
          <w:color w:val="8064a2"/>
          <w:sz w:val="96"/>
          <w:szCs w:val="96"/>
          <w:rtl w:val="0"/>
        </w:rPr>
        <w:t xml:space="preserve"> Primary School</w:t>
      </w:r>
    </w:p>
    <w:p w:rsidR="00000000" w:rsidDel="00000000" w:rsidP="00000000" w:rsidRDefault="00000000" w:rsidRPr="00000000" w14:paraId="00000004">
      <w:pPr>
        <w:pageBreakBefore w:val="0"/>
        <w:spacing w:before="93" w:lineRule="auto"/>
        <w:ind w:left="343" w:right="1181" w:firstLine="0"/>
        <w:jc w:val="center"/>
        <w:rPr>
          <w:b w:val="1"/>
          <w:sz w:val="96"/>
          <w:szCs w:val="9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1478280</wp:posOffset>
            </wp:positionH>
            <wp:positionV relativeFrom="paragraph">
              <wp:posOffset>83185</wp:posOffset>
            </wp:positionV>
            <wp:extent cx="2716530" cy="3303270"/>
            <wp:effectExtent b="0" l="0" r="0" t="0"/>
            <wp:wrapSquare wrapText="bothSides" distB="0" distT="0" distL="114300" distR="114300"/>
            <wp:docPr descr="https://lh6.googleusercontent.com/M1gd5jytWsIrKpDUvqcpyc2rHuHxWlYU95ifwHsw4aNjyMdR3F6C8-Shpckg0uGuU8EGYPR4ikf35AUOX17gh9oLUaCzNQ5-Bww7eMtOL-rtbw-gdGGem8qFYfsUm_aXtLxWMkSvpsJfaX_LDw" id="23" name="image6.png"/>
            <a:graphic>
              <a:graphicData uri="http://schemas.openxmlformats.org/drawingml/2006/picture">
                <pic:pic>
                  <pic:nvPicPr>
                    <pic:cNvPr descr="https://lh6.googleusercontent.com/M1gd5jytWsIrKpDUvqcpyc2rHuHxWlYU95ifwHsw4aNjyMdR3F6C8-Shpckg0uGuU8EGYPR4ikf35AUOX17gh9oLUaCzNQ5-Bww7eMtOL-rtbw-gdGGem8qFYfsUm_aXtLxWMkSvpsJfaX_LDw" id="0" name="image6.png"/>
                    <pic:cNvPicPr preferRelativeResize="0"/>
                  </pic:nvPicPr>
                  <pic:blipFill>
                    <a:blip r:embed="rId7"/>
                    <a:srcRect b="0" l="0" r="0" t="0"/>
                    <a:stretch>
                      <a:fillRect/>
                    </a:stretch>
                  </pic:blipFill>
                  <pic:spPr>
                    <a:xfrm>
                      <a:off x="0" y="0"/>
                      <a:ext cx="2716530" cy="3303270"/>
                    </a:xfrm>
                    <a:prstGeom prst="rect"/>
                    <a:ln/>
                  </pic:spPr>
                </pic:pic>
              </a:graphicData>
            </a:graphic>
          </wp:anchor>
        </w:drawing>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pacing w:before="7" w:lineRule="auto"/>
        <w:rPr>
          <w:b w:val="1"/>
          <w:color w:val="000000"/>
          <w:sz w:val="11"/>
          <w:szCs w:val="11"/>
        </w:rPr>
      </w:pPr>
      <w:r w:rsidDel="00000000" w:rsidR="00000000" w:rsidRPr="00000000">
        <w:rPr>
          <w:rtl w:val="0"/>
        </w:rPr>
      </w:r>
    </w:p>
    <w:p w:rsidR="00000000" w:rsidDel="00000000" w:rsidP="00000000" w:rsidRDefault="00000000" w:rsidRPr="00000000" w14:paraId="00000006">
      <w:pPr>
        <w:pageBreakBefore w:val="0"/>
        <w:spacing w:before="83" w:line="259" w:lineRule="auto"/>
        <w:ind w:left="485" w:right="1181" w:firstLine="0"/>
        <w:jc w:val="center"/>
        <w:rPr>
          <w:b w:val="1"/>
          <w:color w:val="1f487c"/>
          <w:sz w:val="96"/>
          <w:szCs w:val="96"/>
        </w:rPr>
      </w:pPr>
      <w:r w:rsidDel="00000000" w:rsidR="00000000" w:rsidRPr="00000000">
        <w:rPr>
          <w:rtl w:val="0"/>
        </w:rPr>
      </w:r>
    </w:p>
    <w:p w:rsidR="00000000" w:rsidDel="00000000" w:rsidP="00000000" w:rsidRDefault="00000000" w:rsidRPr="00000000" w14:paraId="00000007">
      <w:pPr>
        <w:pageBreakBefore w:val="0"/>
        <w:spacing w:before="83" w:line="259" w:lineRule="auto"/>
        <w:ind w:left="485" w:right="1181" w:firstLine="0"/>
        <w:jc w:val="center"/>
        <w:rPr>
          <w:b w:val="1"/>
          <w:color w:val="1f487c"/>
          <w:sz w:val="96"/>
          <w:szCs w:val="96"/>
        </w:rPr>
      </w:pPr>
      <w:r w:rsidDel="00000000" w:rsidR="00000000" w:rsidRPr="00000000">
        <w:rPr>
          <w:rtl w:val="0"/>
        </w:rPr>
      </w:r>
    </w:p>
    <w:p w:rsidR="00000000" w:rsidDel="00000000" w:rsidP="00000000" w:rsidRDefault="00000000" w:rsidRPr="00000000" w14:paraId="00000008">
      <w:pPr>
        <w:pageBreakBefore w:val="0"/>
        <w:spacing w:before="83" w:line="259" w:lineRule="auto"/>
        <w:ind w:left="485" w:right="1181" w:firstLine="0"/>
        <w:jc w:val="center"/>
        <w:rPr>
          <w:b w:val="1"/>
          <w:color w:val="1f487c"/>
          <w:sz w:val="96"/>
          <w:szCs w:val="96"/>
        </w:rPr>
      </w:pPr>
      <w:r w:rsidDel="00000000" w:rsidR="00000000" w:rsidRPr="00000000">
        <w:rPr>
          <w:rtl w:val="0"/>
        </w:rPr>
      </w:r>
    </w:p>
    <w:p w:rsidR="00000000" w:rsidDel="00000000" w:rsidP="00000000" w:rsidRDefault="00000000" w:rsidRPr="00000000" w14:paraId="00000009">
      <w:pPr>
        <w:pageBreakBefore w:val="0"/>
        <w:widowControl w:val="1"/>
        <w:pBdr>
          <w:top w:space="0" w:sz="0" w:val="nil"/>
          <w:left w:space="0" w:sz="0" w:val="nil"/>
          <w:bottom w:space="0" w:sz="0" w:val="nil"/>
          <w:right w:space="0" w:sz="0" w:val="nil"/>
          <w:between w:space="0" w:sz="0" w:val="nil"/>
        </w:pBdr>
        <w:rPr>
          <w:i w:val="1"/>
          <w:color w:val="000000"/>
        </w:rPr>
      </w:pPr>
      <w:r w:rsidDel="00000000" w:rsidR="00000000" w:rsidRPr="00000000">
        <w:rPr>
          <w:i w:val="1"/>
          <w:color w:val="000000"/>
          <w:rtl w:val="0"/>
        </w:rPr>
        <w:t xml:space="preserve">‘Learning For Life, Caring For All, Living Each Day To The Full, Together As A Community, With Jesus By Our Side’</w:t>
      </w:r>
    </w:p>
    <w:p w:rsidR="00000000" w:rsidDel="00000000" w:rsidP="00000000" w:rsidRDefault="00000000" w:rsidRPr="00000000" w14:paraId="0000000A">
      <w:pPr>
        <w:pageBreakBefore w:val="0"/>
        <w:widowControl w:val="1"/>
        <w:pBdr>
          <w:top w:space="0" w:sz="0" w:val="nil"/>
          <w:left w:space="0" w:sz="0" w:val="nil"/>
          <w:bottom w:space="0" w:sz="0" w:val="nil"/>
          <w:right w:space="0" w:sz="0" w:val="nil"/>
          <w:between w:space="0" w:sz="0" w:val="nil"/>
        </w:pBdr>
        <w:jc w:val="center"/>
        <w:rPr>
          <w:color w:val="8064a2"/>
          <w:sz w:val="96"/>
          <w:szCs w:val="96"/>
        </w:rPr>
      </w:pPr>
      <w:r w:rsidDel="00000000" w:rsidR="00000000" w:rsidRPr="00000000">
        <w:rPr>
          <w:b w:val="1"/>
          <w:color w:val="8064a2"/>
          <w:sz w:val="96"/>
          <w:szCs w:val="96"/>
          <w:rtl w:val="0"/>
        </w:rPr>
        <w:t xml:space="preserve">Relationship and Sex Education Policy</w:t>
      </w:r>
      <w:r w:rsidDel="00000000" w:rsidR="00000000" w:rsidRPr="00000000">
        <w:rPr>
          <w:rtl w:val="0"/>
        </w:rPr>
      </w:r>
    </w:p>
    <w:p w:rsidR="00000000" w:rsidDel="00000000" w:rsidP="00000000" w:rsidRDefault="00000000" w:rsidRPr="00000000" w14:paraId="0000000B">
      <w:pPr>
        <w:pageBreakBefore w:val="0"/>
        <w:tabs>
          <w:tab w:val="left" w:pos="2280"/>
        </w:tabs>
        <w:spacing w:before="156" w:line="259" w:lineRule="auto"/>
        <w:ind w:left="120" w:right="6179" w:firstLine="0"/>
        <w:rPr>
          <w:b w:val="1"/>
          <w:color w:val="44536a"/>
        </w:rPr>
      </w:pPr>
      <w:r w:rsidDel="00000000" w:rsidR="00000000" w:rsidRPr="00000000">
        <w:rPr>
          <w:rtl w:val="0"/>
        </w:rPr>
      </w:r>
    </w:p>
    <w:p w:rsidR="00000000" w:rsidDel="00000000" w:rsidP="00000000" w:rsidRDefault="00000000" w:rsidRPr="00000000" w14:paraId="0000000C">
      <w:pPr>
        <w:pageBreakBefore w:val="0"/>
        <w:tabs>
          <w:tab w:val="left" w:pos="2280"/>
        </w:tabs>
        <w:spacing w:before="156" w:line="259" w:lineRule="auto"/>
        <w:ind w:left="120" w:right="6179" w:firstLine="0"/>
        <w:rPr>
          <w:b w:val="1"/>
          <w:color w:val="44536a"/>
        </w:rPr>
      </w:pPr>
      <w:r w:rsidDel="00000000" w:rsidR="00000000" w:rsidRPr="00000000">
        <w:rPr>
          <w:b w:val="1"/>
          <w:color w:val="44536a"/>
          <w:rtl w:val="0"/>
        </w:rPr>
        <w:t xml:space="preserve">Completed By:</w:t>
        <w:tab/>
        <w:t xml:space="preserve">J.Graham</w:t>
      </w:r>
    </w:p>
    <w:p w:rsidR="00000000" w:rsidDel="00000000" w:rsidP="00000000" w:rsidRDefault="00000000" w:rsidRPr="00000000" w14:paraId="0000000D">
      <w:pPr>
        <w:pageBreakBefore w:val="0"/>
        <w:tabs>
          <w:tab w:val="left" w:pos="2280"/>
        </w:tabs>
        <w:spacing w:before="156" w:line="259" w:lineRule="auto"/>
        <w:ind w:left="120" w:right="6179" w:firstLine="0"/>
        <w:rPr>
          <w:b w:val="1"/>
        </w:rPr>
      </w:pPr>
      <w:r w:rsidDel="00000000" w:rsidR="00000000" w:rsidRPr="00000000">
        <w:rPr>
          <w:b w:val="1"/>
          <w:color w:val="44536a"/>
          <w:rtl w:val="0"/>
        </w:rPr>
        <w:t xml:space="preserve">Date Completed:</w:t>
        <w:tab/>
        <w:t xml:space="preserve">September 2020</w:t>
      </w:r>
      <w:r w:rsidDel="00000000" w:rsidR="00000000" w:rsidRPr="00000000">
        <w:rPr>
          <w:rtl w:val="0"/>
        </w:rPr>
      </w:r>
    </w:p>
    <w:p w:rsidR="00000000" w:rsidDel="00000000" w:rsidP="00000000" w:rsidRDefault="00000000" w:rsidRPr="00000000" w14:paraId="0000000E">
      <w:pPr>
        <w:pageBreakBefore w:val="0"/>
        <w:tabs>
          <w:tab w:val="left" w:pos="2280"/>
        </w:tabs>
        <w:spacing w:before="156" w:line="259" w:lineRule="auto"/>
        <w:ind w:right="6179"/>
        <w:rPr>
          <w:b w:val="1"/>
        </w:rPr>
        <w:sectPr>
          <w:footerReference r:id="rId8" w:type="default"/>
          <w:pgSz w:h="16840" w:w="11910" w:orient="portrait"/>
          <w:pgMar w:bottom="840" w:top="1540" w:left="1320" w:right="620" w:header="720" w:footer="654"/>
          <w:pgNumType w:start="1"/>
        </w:sectPr>
      </w:pPr>
      <w:r w:rsidDel="00000000" w:rsidR="00000000" w:rsidRPr="00000000">
        <w:rPr>
          <w:b w:val="1"/>
          <w:color w:val="44536a"/>
          <w:rtl w:val="0"/>
        </w:rPr>
        <w:t xml:space="preserve">  Review Date:</w:t>
        <w:tab/>
        <w:t xml:space="preserve">March 2022</w:t>
      </w: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rPr>
          <w:b w:val="1"/>
          <w:color w:val="000000"/>
          <w:sz w:val="24"/>
          <w:szCs w:val="24"/>
        </w:rPr>
      </w:pPr>
      <w:bookmarkStart w:colFirst="0" w:colLast="0" w:name="_heading=h.gjdgxs" w:id="0"/>
      <w:bookmarkEnd w:id="0"/>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pacing w:before="9" w:lineRule="auto"/>
        <w:rPr>
          <w:b w:val="1"/>
          <w:color w:val="000000"/>
          <w:sz w:val="20"/>
          <w:szCs w:val="20"/>
        </w:rPr>
      </w:pPr>
      <w:r w:rsidDel="00000000" w:rsidR="00000000" w:rsidRPr="00000000">
        <w:rPr>
          <w:rtl w:val="0"/>
        </w:rPr>
      </w:r>
    </w:p>
    <w:p w:rsidR="00000000" w:rsidDel="00000000" w:rsidP="00000000" w:rsidRDefault="00000000" w:rsidRPr="00000000" w14:paraId="00000011">
      <w:pPr>
        <w:pStyle w:val="Heading1"/>
        <w:pageBreakBefore w:val="0"/>
        <w:numPr>
          <w:ilvl w:val="1"/>
          <w:numId w:val="4"/>
        </w:numPr>
        <w:tabs>
          <w:tab w:val="left" w:pos="485"/>
        </w:tabs>
        <w:spacing w:before="1" w:lineRule="auto"/>
        <w:ind w:left="484" w:hanging="365"/>
        <w:rPr/>
      </w:pPr>
      <w:r w:rsidDel="00000000" w:rsidR="00000000" w:rsidRPr="00000000">
        <w:rPr>
          <w:rtl w:val="0"/>
        </w:rPr>
        <w:t xml:space="preserve">Subject Definitions</w:t>
      </w:r>
    </w:p>
    <w:p w:rsidR="00000000" w:rsidDel="00000000" w:rsidP="00000000" w:rsidRDefault="00000000" w:rsidRPr="00000000" w14:paraId="00000012">
      <w:pPr>
        <w:pageBreakBefore w:val="0"/>
        <w:spacing w:before="21" w:lineRule="auto"/>
        <w:ind w:left="120" w:firstLine="0"/>
        <w:rPr>
          <w:b w:val="1"/>
          <w:sz w:val="28"/>
          <w:szCs w:val="28"/>
        </w:rPr>
        <w:sectPr>
          <w:type w:val="nextPage"/>
          <w:pgSz w:h="16840" w:w="11910" w:orient="portrait"/>
          <w:pgMar w:bottom="920" w:top="1400" w:left="1320" w:right="620" w:header="0" w:footer="654"/>
          <w:cols w:equalWidth="0" w:num="2">
            <w:col w:space="71" w:w="4949.5"/>
            <w:col w:space="0" w:w="4949.5"/>
          </w:cols>
        </w:sectPr>
      </w:pPr>
      <w:r w:rsidDel="00000000" w:rsidR="00000000" w:rsidRPr="00000000">
        <w:br w:type="column"/>
      </w:r>
      <w:r w:rsidDel="00000000" w:rsidR="00000000" w:rsidRPr="00000000">
        <w:rPr>
          <w:b w:val="1"/>
          <w:sz w:val="28"/>
          <w:szCs w:val="28"/>
          <w:rtl w:val="0"/>
        </w:rPr>
        <w:t xml:space="preserve">Relationship &amp; Sex Education Policy</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pacing w:before="11" w:lineRule="auto"/>
        <w:rPr>
          <w:b w:val="1"/>
          <w:color w:val="000000"/>
          <w:sz w:val="10"/>
          <w:szCs w:val="10"/>
        </w:rPr>
      </w:pPr>
      <w:r w:rsidDel="00000000" w:rsidR="00000000" w:rsidRPr="00000000">
        <w:rPr>
          <w:rtl w:val="0"/>
        </w:rPr>
      </w:r>
    </w:p>
    <w:p w:rsidR="00000000" w:rsidDel="00000000" w:rsidP="00000000" w:rsidRDefault="00000000" w:rsidRPr="00000000" w14:paraId="00000014">
      <w:pPr>
        <w:pStyle w:val="Heading1"/>
        <w:pageBreakBefore w:val="0"/>
        <w:spacing w:before="51" w:lineRule="auto"/>
        <w:ind w:left="120" w:firstLine="0"/>
        <w:rPr/>
      </w:pPr>
      <w:r w:rsidDel="00000000" w:rsidR="00000000" w:rsidRPr="00000000">
        <w:rPr>
          <w:rtl w:val="0"/>
        </w:rPr>
        <w:t xml:space="preserve">Mandatary Subjects - Our definitions of Relationship Education (RE) is as follows:</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pacing w:before="182" w:line="259" w:lineRule="auto"/>
        <w:ind w:left="120" w:right="876" w:firstLine="0"/>
        <w:rPr>
          <w:color w:val="000000"/>
          <w:sz w:val="24"/>
          <w:szCs w:val="24"/>
        </w:rPr>
      </w:pPr>
      <w:r w:rsidDel="00000000" w:rsidR="00000000" w:rsidRPr="00000000">
        <w:rPr>
          <w:color w:val="000000"/>
          <w:sz w:val="24"/>
          <w:szCs w:val="24"/>
          <w:rtl w:val="0"/>
        </w:rPr>
        <w:t xml:space="preserve">Relationships Education is learning about the emotional, social and physical aspects of growing up. It is inclusive of all types of families, to help children understand about loving and caring relationships of all types. It should equip children with the information, skills and positive values to have safe relationships, to understand their bodies and to empower them to know they have choice. This subject can support children to develop resilience and to know how and when to ask for help.</w:t>
      </w:r>
    </w:p>
    <w:p w:rsidR="00000000" w:rsidDel="00000000" w:rsidP="00000000" w:rsidRDefault="00000000" w:rsidRPr="00000000" w14:paraId="00000016">
      <w:pPr>
        <w:pStyle w:val="Heading1"/>
        <w:pageBreakBefore w:val="0"/>
        <w:spacing w:before="159" w:lineRule="auto"/>
        <w:ind w:left="120" w:firstLine="0"/>
        <w:rPr/>
      </w:pPr>
      <w:r w:rsidDel="00000000" w:rsidR="00000000" w:rsidRPr="00000000">
        <w:rPr>
          <w:rtl w:val="0"/>
        </w:rPr>
        <w:t xml:space="preserve">Non-Mandatory Subjects - Our definitions of Sex Education (SE) is as follows:</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pacing w:before="185" w:line="259" w:lineRule="auto"/>
        <w:ind w:left="120" w:right="874" w:firstLine="0"/>
        <w:rPr>
          <w:color w:val="000000"/>
          <w:sz w:val="24"/>
          <w:szCs w:val="24"/>
        </w:rPr>
      </w:pPr>
      <w:r w:rsidDel="00000000" w:rsidR="00000000" w:rsidRPr="00000000">
        <w:rPr>
          <w:color w:val="000000"/>
          <w:sz w:val="24"/>
          <w:szCs w:val="24"/>
          <w:rtl w:val="0"/>
        </w:rPr>
        <w:t xml:space="preserve">Sex Education (SE) provides a safe environment for children to have a factual, age appropriate introduction to human reproduction and to ask questions related to this topic. It should enable children to access a safe source of information. Sex Education in this school will always form part of a broader scheme of work presented in conjunction with RE above, therefore will be referred to as </w:t>
      </w:r>
      <w:r w:rsidDel="00000000" w:rsidR="00000000" w:rsidRPr="00000000">
        <w:rPr>
          <w:b w:val="1"/>
          <w:color w:val="000000"/>
          <w:sz w:val="24"/>
          <w:szCs w:val="24"/>
          <w:rtl w:val="0"/>
        </w:rPr>
        <w:t xml:space="preserve">Relationship and Sex Education </w:t>
      </w:r>
      <w:r w:rsidDel="00000000" w:rsidR="00000000" w:rsidRPr="00000000">
        <w:rPr>
          <w:color w:val="000000"/>
          <w:sz w:val="24"/>
          <w:szCs w:val="24"/>
          <w:rtl w:val="0"/>
        </w:rPr>
        <w:t xml:space="preserve">(RSE).</w:t>
      </w:r>
    </w:p>
    <w:p w:rsidR="00000000" w:rsidDel="00000000" w:rsidP="00000000" w:rsidRDefault="00000000" w:rsidRPr="00000000" w14:paraId="00000018">
      <w:pPr>
        <w:pStyle w:val="Heading1"/>
        <w:pageBreakBefore w:val="0"/>
        <w:numPr>
          <w:ilvl w:val="1"/>
          <w:numId w:val="4"/>
        </w:numPr>
        <w:tabs>
          <w:tab w:val="left" w:pos="486"/>
        </w:tabs>
        <w:spacing w:before="158" w:lineRule="auto"/>
        <w:ind w:left="485" w:hanging="366"/>
        <w:rPr/>
      </w:pPr>
      <w:r w:rsidDel="00000000" w:rsidR="00000000" w:rsidRPr="00000000">
        <w:rPr>
          <w:rtl w:val="0"/>
        </w:rPr>
        <w:t xml:space="preserve">School’s Legal Duty</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pacing w:before="182" w:line="259" w:lineRule="auto"/>
        <w:ind w:left="120" w:right="887" w:firstLine="0"/>
        <w:rPr>
          <w:color w:val="000000"/>
          <w:sz w:val="24"/>
          <w:szCs w:val="24"/>
        </w:rPr>
      </w:pPr>
      <w:r w:rsidDel="00000000" w:rsidR="00000000" w:rsidRPr="00000000">
        <w:rPr>
          <w:color w:val="000000"/>
          <w:sz w:val="24"/>
          <w:szCs w:val="24"/>
          <w:rtl w:val="0"/>
        </w:rPr>
        <w:t xml:space="preserve">The Relationship Education, Relationship and Sex Education and Health Education (England) Regulations 2019, made under sections 34 and 35 Children and Social Work Act 2017 make Relationship Education compulsory for all pupils receiving primary education in England.</w:t>
      </w:r>
    </w:p>
    <w:p w:rsidR="00000000" w:rsidDel="00000000" w:rsidP="00000000" w:rsidRDefault="00000000" w:rsidRPr="00000000" w14:paraId="0000001A">
      <w:pPr>
        <w:pStyle w:val="Heading1"/>
        <w:pageBreakBefore w:val="0"/>
        <w:numPr>
          <w:ilvl w:val="1"/>
          <w:numId w:val="4"/>
        </w:numPr>
        <w:tabs>
          <w:tab w:val="left" w:pos="486"/>
        </w:tabs>
        <w:ind w:left="485" w:hanging="366"/>
        <w:rPr/>
      </w:pPr>
      <w:r w:rsidDel="00000000" w:rsidR="00000000" w:rsidRPr="00000000">
        <w:rPr>
          <w:rtl w:val="0"/>
        </w:rPr>
        <w:t xml:space="preserve">Distribution of this Policy</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pacing w:before="185" w:line="259" w:lineRule="auto"/>
        <w:ind w:left="120" w:right="900" w:firstLine="0"/>
        <w:jc w:val="both"/>
        <w:rPr>
          <w:color w:val="000000"/>
          <w:sz w:val="24"/>
          <w:szCs w:val="24"/>
        </w:rPr>
      </w:pPr>
      <w:r w:rsidDel="00000000" w:rsidR="00000000" w:rsidRPr="00000000">
        <w:rPr>
          <w:color w:val="000000"/>
          <w:sz w:val="24"/>
          <w:szCs w:val="24"/>
          <w:rtl w:val="0"/>
        </w:rPr>
        <w:t xml:space="preserve">This policy will be shared with all members of the Governing Body and all teaching and non- teaching members of staff. Copies of the document will be available to parents through the school website and a copy is available through the school office.</w:t>
      </w:r>
    </w:p>
    <w:p w:rsidR="00000000" w:rsidDel="00000000" w:rsidP="00000000" w:rsidRDefault="00000000" w:rsidRPr="00000000" w14:paraId="0000001C">
      <w:pPr>
        <w:pStyle w:val="Heading1"/>
        <w:pageBreakBefore w:val="0"/>
        <w:numPr>
          <w:ilvl w:val="1"/>
          <w:numId w:val="3"/>
        </w:numPr>
        <w:tabs>
          <w:tab w:val="left" w:pos="485"/>
        </w:tabs>
        <w:spacing w:before="159" w:lineRule="auto"/>
        <w:ind w:left="484" w:hanging="365"/>
        <w:rPr/>
      </w:pPr>
      <w:r w:rsidDel="00000000" w:rsidR="00000000" w:rsidRPr="00000000">
        <w:rPr>
          <w:rtl w:val="0"/>
        </w:rPr>
        <w:t xml:space="preserve">RSE in Practice: Outcomes, Delivery &amp; Curriculum</w:t>
      </w:r>
    </w:p>
    <w:p w:rsidR="00000000" w:rsidDel="00000000" w:rsidP="00000000" w:rsidRDefault="00000000" w:rsidRPr="00000000" w14:paraId="0000001D">
      <w:pPr>
        <w:pageBreakBefore w:val="0"/>
        <w:numPr>
          <w:ilvl w:val="1"/>
          <w:numId w:val="3"/>
        </w:numPr>
        <w:pBdr>
          <w:top w:space="0" w:sz="0" w:val="nil"/>
          <w:left w:space="0" w:sz="0" w:val="nil"/>
          <w:bottom w:space="0" w:sz="0" w:val="nil"/>
          <w:right w:space="0" w:sz="0" w:val="nil"/>
          <w:between w:space="0" w:sz="0" w:val="nil"/>
        </w:pBdr>
        <w:tabs>
          <w:tab w:val="left" w:pos="486"/>
        </w:tabs>
        <w:spacing w:before="183" w:lineRule="auto"/>
        <w:ind w:left="485" w:hanging="366"/>
        <w:rPr>
          <w:b w:val="1"/>
          <w:color w:val="000000"/>
          <w:sz w:val="24"/>
          <w:szCs w:val="24"/>
        </w:rPr>
      </w:pPr>
      <w:r w:rsidDel="00000000" w:rsidR="00000000" w:rsidRPr="00000000">
        <w:rPr>
          <w:b w:val="1"/>
          <w:color w:val="000000"/>
          <w:sz w:val="24"/>
          <w:szCs w:val="24"/>
          <w:rtl w:val="0"/>
        </w:rPr>
        <w:t xml:space="preserve">Values and Outcomes</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pacing w:before="182" w:line="259" w:lineRule="auto"/>
        <w:ind w:left="120" w:right="972" w:firstLine="0"/>
        <w:rPr>
          <w:color w:val="000000"/>
          <w:sz w:val="24"/>
          <w:szCs w:val="24"/>
        </w:rPr>
      </w:pPr>
      <w:r w:rsidDel="00000000" w:rsidR="00000000" w:rsidRPr="00000000">
        <w:rPr>
          <w:color w:val="000000"/>
          <w:sz w:val="24"/>
          <w:szCs w:val="24"/>
          <w:rtl w:val="0"/>
        </w:rPr>
        <w:t xml:space="preserve">All content in the RSE curriculum supports the wider work of school in helping to foster pupil well-being and develop resilience and values that we know are fundamental to pupils being happy, successful and productive members of society.</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pacing w:before="159" w:lineRule="auto"/>
        <w:ind w:left="120" w:firstLine="0"/>
        <w:rPr>
          <w:color w:val="000000"/>
          <w:sz w:val="24"/>
          <w:szCs w:val="24"/>
        </w:rPr>
      </w:pPr>
      <w:r w:rsidDel="00000000" w:rsidR="00000000" w:rsidRPr="00000000">
        <w:rPr>
          <w:color w:val="000000"/>
          <w:sz w:val="24"/>
          <w:szCs w:val="24"/>
          <w:rtl w:val="0"/>
        </w:rPr>
        <w:t xml:space="preserve">Outcomes for pupils include:</w:t>
      </w:r>
    </w:p>
    <w:p w:rsidR="00000000" w:rsidDel="00000000" w:rsidP="00000000" w:rsidRDefault="00000000" w:rsidRPr="00000000" w14:paraId="00000020">
      <w:pPr>
        <w:pageBreakBefore w:val="0"/>
        <w:numPr>
          <w:ilvl w:val="2"/>
          <w:numId w:val="3"/>
        </w:numPr>
        <w:pBdr>
          <w:top w:space="0" w:sz="0" w:val="nil"/>
          <w:left w:space="0" w:sz="0" w:val="nil"/>
          <w:bottom w:space="0" w:sz="0" w:val="nil"/>
          <w:right w:space="0" w:sz="0" w:val="nil"/>
          <w:between w:space="0" w:sz="0" w:val="nil"/>
        </w:pBdr>
        <w:tabs>
          <w:tab w:val="left" w:pos="840"/>
          <w:tab w:val="left" w:pos="841"/>
        </w:tabs>
        <w:spacing w:before="187" w:line="256" w:lineRule="auto"/>
        <w:ind w:left="840" w:right="1612" w:hanging="360"/>
        <w:rPr>
          <w:color w:val="000000"/>
          <w:sz w:val="24"/>
          <w:szCs w:val="24"/>
        </w:rPr>
      </w:pPr>
      <w:r w:rsidDel="00000000" w:rsidR="00000000" w:rsidRPr="00000000">
        <w:rPr>
          <w:color w:val="000000"/>
          <w:sz w:val="24"/>
          <w:szCs w:val="24"/>
          <w:rtl w:val="0"/>
        </w:rPr>
        <w:t xml:space="preserve">Pupils should be able to form a strong, early understanding of the features of relationships that are likely to lead to happiness and security.</w:t>
      </w:r>
    </w:p>
    <w:p w:rsidR="00000000" w:rsidDel="00000000" w:rsidP="00000000" w:rsidRDefault="00000000" w:rsidRPr="00000000" w14:paraId="00000021">
      <w:pPr>
        <w:pageBreakBefore w:val="0"/>
        <w:numPr>
          <w:ilvl w:val="2"/>
          <w:numId w:val="3"/>
        </w:numPr>
        <w:pBdr>
          <w:top w:space="0" w:sz="0" w:val="nil"/>
          <w:left w:space="0" w:sz="0" w:val="nil"/>
          <w:bottom w:space="0" w:sz="0" w:val="nil"/>
          <w:right w:space="0" w:sz="0" w:val="nil"/>
          <w:between w:space="0" w:sz="0" w:val="nil"/>
        </w:pBdr>
        <w:tabs>
          <w:tab w:val="left" w:pos="840"/>
          <w:tab w:val="left" w:pos="841"/>
        </w:tabs>
        <w:spacing w:before="4" w:line="256" w:lineRule="auto"/>
        <w:ind w:left="840" w:right="1778" w:hanging="360"/>
        <w:rPr>
          <w:color w:val="000000"/>
          <w:sz w:val="24"/>
          <w:szCs w:val="24"/>
        </w:rPr>
      </w:pPr>
      <w:r w:rsidDel="00000000" w:rsidR="00000000" w:rsidRPr="00000000">
        <w:rPr>
          <w:color w:val="000000"/>
          <w:sz w:val="24"/>
          <w:szCs w:val="24"/>
          <w:rtl w:val="0"/>
        </w:rPr>
        <w:t xml:space="preserve">Pupils should be able to recognise any less positive relationships when they encounter them.</w:t>
      </w:r>
    </w:p>
    <w:p w:rsidR="00000000" w:rsidDel="00000000" w:rsidP="00000000" w:rsidRDefault="00000000" w:rsidRPr="00000000" w14:paraId="00000022">
      <w:pPr>
        <w:pageBreakBefore w:val="0"/>
        <w:numPr>
          <w:ilvl w:val="2"/>
          <w:numId w:val="3"/>
        </w:numPr>
        <w:pBdr>
          <w:top w:space="0" w:sz="0" w:val="nil"/>
          <w:left w:space="0" w:sz="0" w:val="nil"/>
          <w:bottom w:space="0" w:sz="0" w:val="nil"/>
          <w:right w:space="0" w:sz="0" w:val="nil"/>
          <w:between w:space="0" w:sz="0" w:val="nil"/>
        </w:pBdr>
        <w:tabs>
          <w:tab w:val="left" w:pos="840"/>
          <w:tab w:val="left" w:pos="841"/>
        </w:tabs>
        <w:spacing w:before="6" w:line="256" w:lineRule="auto"/>
        <w:ind w:left="840" w:right="1278" w:hanging="360"/>
        <w:rPr>
          <w:color w:val="000000"/>
          <w:sz w:val="24"/>
          <w:szCs w:val="24"/>
        </w:rPr>
        <w:sectPr>
          <w:type w:val="continuous"/>
          <w:pgSz w:h="16840" w:w="11910" w:orient="portrait"/>
          <w:pgMar w:bottom="840" w:top="1540" w:left="1320" w:right="620" w:header="720" w:footer="720"/>
        </w:sectPr>
      </w:pPr>
      <w:r w:rsidDel="00000000" w:rsidR="00000000" w:rsidRPr="00000000">
        <w:rPr>
          <w:color w:val="000000"/>
          <w:sz w:val="24"/>
          <w:szCs w:val="24"/>
          <w:rtl w:val="0"/>
        </w:rPr>
        <w:t xml:space="preserve">RSE should create the opportunity to teach pupils about positive emotional and mental well-being, including how friendships can support our mental well-being.</w:t>
      </w:r>
    </w:p>
    <w:p w:rsidR="00000000" w:rsidDel="00000000" w:rsidP="00000000" w:rsidRDefault="00000000" w:rsidRPr="00000000" w14:paraId="00000023">
      <w:pPr>
        <w:pageBreakBefore w:val="0"/>
        <w:numPr>
          <w:ilvl w:val="2"/>
          <w:numId w:val="3"/>
        </w:numPr>
        <w:pBdr>
          <w:top w:space="0" w:sz="0" w:val="nil"/>
          <w:left w:space="0" w:sz="0" w:val="nil"/>
          <w:bottom w:space="0" w:sz="0" w:val="nil"/>
          <w:right w:space="0" w:sz="0" w:val="nil"/>
          <w:between w:space="0" w:sz="0" w:val="nil"/>
        </w:pBdr>
        <w:tabs>
          <w:tab w:val="left" w:pos="840"/>
          <w:tab w:val="left" w:pos="841"/>
        </w:tabs>
        <w:spacing w:before="80" w:line="259" w:lineRule="auto"/>
        <w:ind w:left="840" w:right="1375" w:hanging="360"/>
        <w:rPr>
          <w:color w:val="000000"/>
          <w:sz w:val="24"/>
          <w:szCs w:val="24"/>
        </w:rPr>
      </w:pPr>
      <w:r w:rsidDel="00000000" w:rsidR="00000000" w:rsidRPr="00000000">
        <w:rPr>
          <w:color w:val="000000"/>
          <w:sz w:val="24"/>
          <w:szCs w:val="24"/>
          <w:rtl w:val="0"/>
        </w:rPr>
        <w:t xml:space="preserve">RSE should contribute to the prevention of abuse and protection of children, by teaching the knowledge they need to be safe and to report abuse, including emotional, physical and sexual abuse.</w:t>
      </w:r>
    </w:p>
    <w:p w:rsidR="00000000" w:rsidDel="00000000" w:rsidP="00000000" w:rsidRDefault="00000000" w:rsidRPr="00000000" w14:paraId="00000024">
      <w:pPr>
        <w:pageBreakBefore w:val="0"/>
        <w:numPr>
          <w:ilvl w:val="2"/>
          <w:numId w:val="3"/>
        </w:numPr>
        <w:pBdr>
          <w:top w:space="0" w:sz="0" w:val="nil"/>
          <w:left w:space="0" w:sz="0" w:val="nil"/>
          <w:bottom w:space="0" w:sz="0" w:val="nil"/>
          <w:right w:space="0" w:sz="0" w:val="nil"/>
          <w:between w:space="0" w:sz="0" w:val="nil"/>
        </w:pBdr>
        <w:tabs>
          <w:tab w:val="left" w:pos="840"/>
          <w:tab w:val="left" w:pos="841"/>
        </w:tabs>
        <w:spacing w:before="1" w:line="256" w:lineRule="auto"/>
        <w:ind w:left="840" w:right="816" w:hanging="360"/>
        <w:rPr>
          <w:color w:val="000000"/>
          <w:sz w:val="24"/>
          <w:szCs w:val="24"/>
        </w:rPr>
      </w:pPr>
      <w:r w:rsidDel="00000000" w:rsidR="00000000" w:rsidRPr="00000000">
        <w:rPr>
          <w:color w:val="000000"/>
          <w:sz w:val="24"/>
          <w:szCs w:val="24"/>
          <w:rtl w:val="0"/>
        </w:rPr>
        <w:t xml:space="preserve">Children should be prepared for the physiological and emotional changes they will go through during puberty, where possible before these occur. Understanding that these are natural and normal changes.</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pacing w:before="166" w:line="259" w:lineRule="auto"/>
        <w:ind w:left="120" w:right="866" w:firstLine="0"/>
        <w:rPr>
          <w:color w:val="000000"/>
          <w:sz w:val="24"/>
          <w:szCs w:val="24"/>
        </w:rPr>
      </w:pPr>
      <w:r w:rsidDel="00000000" w:rsidR="00000000" w:rsidRPr="00000000">
        <w:rPr>
          <w:color w:val="000000"/>
          <w:sz w:val="24"/>
          <w:szCs w:val="24"/>
          <w:rtl w:val="0"/>
        </w:rPr>
        <w:t xml:space="preserve">The </w:t>
      </w:r>
      <w:r w:rsidDel="00000000" w:rsidR="00000000" w:rsidRPr="00000000">
        <w:rPr>
          <w:i w:val="1"/>
          <w:color w:val="000000"/>
          <w:sz w:val="24"/>
          <w:szCs w:val="24"/>
          <w:rtl w:val="0"/>
        </w:rPr>
        <w:t xml:space="preserve">HeartSmart </w:t>
      </w:r>
      <w:r w:rsidDel="00000000" w:rsidR="00000000" w:rsidRPr="00000000">
        <w:rPr>
          <w:color w:val="000000"/>
          <w:sz w:val="24"/>
          <w:szCs w:val="24"/>
          <w:rtl w:val="0"/>
        </w:rPr>
        <w:t xml:space="preserve">programme has no religious association and is taught in both faith and non-denominational schools across the UK. It is a considered programme that adheres to the values listed below:</w:t>
      </w:r>
    </w:p>
    <w:p w:rsidR="00000000" w:rsidDel="00000000" w:rsidP="00000000" w:rsidRDefault="00000000" w:rsidRPr="00000000" w14:paraId="00000026">
      <w:pPr>
        <w:pageBreakBefore w:val="0"/>
        <w:numPr>
          <w:ilvl w:val="3"/>
          <w:numId w:val="3"/>
        </w:numPr>
        <w:pBdr>
          <w:top w:space="0" w:sz="0" w:val="nil"/>
          <w:left w:space="0" w:sz="0" w:val="nil"/>
          <w:bottom w:space="0" w:sz="0" w:val="nil"/>
          <w:right w:space="0" w:sz="0" w:val="nil"/>
          <w:between w:space="0" w:sz="0" w:val="nil"/>
        </w:pBdr>
        <w:tabs>
          <w:tab w:val="left" w:pos="1560"/>
          <w:tab w:val="left" w:pos="1561"/>
        </w:tabs>
        <w:spacing w:before="161" w:line="256" w:lineRule="auto"/>
        <w:ind w:left="1560" w:right="891" w:hanging="360"/>
        <w:rPr>
          <w:color w:val="000000"/>
          <w:sz w:val="24"/>
          <w:szCs w:val="24"/>
        </w:rPr>
      </w:pPr>
      <w:r w:rsidDel="00000000" w:rsidR="00000000" w:rsidRPr="00000000">
        <w:rPr>
          <w:b w:val="1"/>
          <w:color w:val="000000"/>
          <w:sz w:val="24"/>
          <w:szCs w:val="24"/>
          <w:rtl w:val="0"/>
        </w:rPr>
        <w:t xml:space="preserve">Equality </w:t>
      </w:r>
      <w:r w:rsidDel="00000000" w:rsidR="00000000" w:rsidRPr="00000000">
        <w:rPr>
          <w:color w:val="000000"/>
          <w:sz w:val="24"/>
          <w:szCs w:val="24"/>
          <w:rtl w:val="0"/>
        </w:rPr>
        <w:t xml:space="preserve">is not always about treating everyone the same – it is about treating people in such a way that the outcome for each pupil can be the same.</w:t>
      </w:r>
    </w:p>
    <w:p w:rsidR="00000000" w:rsidDel="00000000" w:rsidP="00000000" w:rsidRDefault="00000000" w:rsidRPr="00000000" w14:paraId="00000027">
      <w:pPr>
        <w:pageBreakBefore w:val="0"/>
        <w:numPr>
          <w:ilvl w:val="3"/>
          <w:numId w:val="3"/>
        </w:numPr>
        <w:pBdr>
          <w:top w:space="0" w:sz="0" w:val="nil"/>
          <w:left w:space="0" w:sz="0" w:val="nil"/>
          <w:bottom w:space="0" w:sz="0" w:val="nil"/>
          <w:right w:space="0" w:sz="0" w:val="nil"/>
          <w:between w:space="0" w:sz="0" w:val="nil"/>
        </w:pBdr>
        <w:tabs>
          <w:tab w:val="left" w:pos="1560"/>
          <w:tab w:val="left" w:pos="1561"/>
        </w:tabs>
        <w:spacing w:before="3" w:line="256" w:lineRule="auto"/>
        <w:ind w:left="1560" w:right="1378" w:hanging="360"/>
        <w:rPr>
          <w:color w:val="000000"/>
          <w:sz w:val="24"/>
          <w:szCs w:val="24"/>
        </w:rPr>
      </w:pPr>
      <w:r w:rsidDel="00000000" w:rsidR="00000000" w:rsidRPr="00000000">
        <w:rPr>
          <w:b w:val="1"/>
          <w:color w:val="000000"/>
          <w:sz w:val="24"/>
          <w:szCs w:val="24"/>
          <w:rtl w:val="0"/>
        </w:rPr>
        <w:t xml:space="preserve">Tolerance </w:t>
      </w:r>
      <w:r w:rsidDel="00000000" w:rsidR="00000000" w:rsidRPr="00000000">
        <w:rPr>
          <w:color w:val="000000"/>
          <w:sz w:val="24"/>
          <w:szCs w:val="24"/>
          <w:rtl w:val="0"/>
        </w:rPr>
        <w:t xml:space="preserve">is to understand that not everybody is the same and have the willingness to accept this.</w:t>
      </w:r>
    </w:p>
    <w:p w:rsidR="00000000" w:rsidDel="00000000" w:rsidP="00000000" w:rsidRDefault="00000000" w:rsidRPr="00000000" w14:paraId="00000028">
      <w:pPr>
        <w:pageBreakBefore w:val="0"/>
        <w:numPr>
          <w:ilvl w:val="3"/>
          <w:numId w:val="3"/>
        </w:numPr>
        <w:pBdr>
          <w:top w:space="0" w:sz="0" w:val="nil"/>
          <w:left w:space="0" w:sz="0" w:val="nil"/>
          <w:bottom w:space="0" w:sz="0" w:val="nil"/>
          <w:right w:space="0" w:sz="0" w:val="nil"/>
          <w:between w:space="0" w:sz="0" w:val="nil"/>
        </w:pBdr>
        <w:tabs>
          <w:tab w:val="left" w:pos="1560"/>
          <w:tab w:val="left" w:pos="1561"/>
        </w:tabs>
        <w:spacing w:before="7" w:line="256" w:lineRule="auto"/>
        <w:ind w:left="1560" w:right="1148" w:hanging="360"/>
        <w:rPr>
          <w:color w:val="000000"/>
          <w:sz w:val="24"/>
          <w:szCs w:val="24"/>
        </w:rPr>
      </w:pPr>
      <w:r w:rsidDel="00000000" w:rsidR="00000000" w:rsidRPr="00000000">
        <w:rPr>
          <w:b w:val="1"/>
          <w:color w:val="000000"/>
          <w:sz w:val="24"/>
          <w:szCs w:val="24"/>
          <w:rtl w:val="0"/>
        </w:rPr>
        <w:t xml:space="preserve">Honesty </w:t>
      </w:r>
      <w:r w:rsidDel="00000000" w:rsidR="00000000" w:rsidRPr="00000000">
        <w:rPr>
          <w:color w:val="000000"/>
          <w:sz w:val="24"/>
          <w:szCs w:val="24"/>
          <w:rtl w:val="0"/>
        </w:rPr>
        <w:t xml:space="preserve">is being truthful and open at an age appropriate level, which allows pupils to learn and understand.</w:t>
      </w:r>
    </w:p>
    <w:p w:rsidR="00000000" w:rsidDel="00000000" w:rsidP="00000000" w:rsidRDefault="00000000" w:rsidRPr="00000000" w14:paraId="00000029">
      <w:pPr>
        <w:pageBreakBefore w:val="0"/>
        <w:numPr>
          <w:ilvl w:val="3"/>
          <w:numId w:val="3"/>
        </w:numPr>
        <w:pBdr>
          <w:top w:space="0" w:sz="0" w:val="nil"/>
          <w:left w:space="0" w:sz="0" w:val="nil"/>
          <w:bottom w:space="0" w:sz="0" w:val="nil"/>
          <w:right w:space="0" w:sz="0" w:val="nil"/>
          <w:between w:space="0" w:sz="0" w:val="nil"/>
        </w:pBdr>
        <w:tabs>
          <w:tab w:val="left" w:pos="1560"/>
          <w:tab w:val="left" w:pos="1561"/>
        </w:tabs>
        <w:spacing w:before="5" w:line="256" w:lineRule="auto"/>
        <w:ind w:left="1560" w:right="1277" w:hanging="360"/>
        <w:rPr>
          <w:color w:val="000000"/>
          <w:sz w:val="24"/>
          <w:szCs w:val="24"/>
        </w:rPr>
      </w:pPr>
      <w:r w:rsidDel="00000000" w:rsidR="00000000" w:rsidRPr="00000000">
        <w:rPr>
          <w:b w:val="1"/>
          <w:color w:val="000000"/>
          <w:sz w:val="24"/>
          <w:szCs w:val="24"/>
          <w:rtl w:val="0"/>
        </w:rPr>
        <w:t xml:space="preserve">Support </w:t>
      </w:r>
      <w:r w:rsidDel="00000000" w:rsidR="00000000" w:rsidRPr="00000000">
        <w:rPr>
          <w:color w:val="000000"/>
          <w:sz w:val="24"/>
          <w:szCs w:val="24"/>
          <w:rtl w:val="0"/>
        </w:rPr>
        <w:t xml:space="preserve">is to work together with pupils’ families to provide guidance and care for children.</w:t>
      </w:r>
    </w:p>
    <w:p w:rsidR="00000000" w:rsidDel="00000000" w:rsidP="00000000" w:rsidRDefault="00000000" w:rsidRPr="00000000" w14:paraId="0000002A">
      <w:pPr>
        <w:pageBreakBefore w:val="0"/>
        <w:numPr>
          <w:ilvl w:val="3"/>
          <w:numId w:val="3"/>
        </w:numPr>
        <w:pBdr>
          <w:top w:space="0" w:sz="0" w:val="nil"/>
          <w:left w:space="0" w:sz="0" w:val="nil"/>
          <w:bottom w:space="0" w:sz="0" w:val="nil"/>
          <w:right w:space="0" w:sz="0" w:val="nil"/>
          <w:between w:space="0" w:sz="0" w:val="nil"/>
        </w:pBdr>
        <w:tabs>
          <w:tab w:val="left" w:pos="1560"/>
          <w:tab w:val="left" w:pos="1561"/>
        </w:tabs>
        <w:spacing w:before="6" w:line="256" w:lineRule="auto"/>
        <w:ind w:left="1560" w:right="1001" w:hanging="360"/>
        <w:rPr>
          <w:color w:val="000000"/>
          <w:sz w:val="24"/>
          <w:szCs w:val="24"/>
        </w:rPr>
      </w:pPr>
      <w:r w:rsidDel="00000000" w:rsidR="00000000" w:rsidRPr="00000000">
        <w:rPr>
          <w:b w:val="1"/>
          <w:color w:val="000000"/>
          <w:sz w:val="24"/>
          <w:szCs w:val="24"/>
          <w:rtl w:val="0"/>
        </w:rPr>
        <w:t xml:space="preserve">Respect </w:t>
      </w:r>
      <w:r w:rsidDel="00000000" w:rsidR="00000000" w:rsidRPr="00000000">
        <w:rPr>
          <w:color w:val="000000"/>
          <w:sz w:val="24"/>
          <w:szCs w:val="24"/>
          <w:rtl w:val="0"/>
        </w:rPr>
        <w:t xml:space="preserve">is valuing each person as an individual of importance, as well as the beliefs of their family and community,</w:t>
      </w:r>
    </w:p>
    <w:p w:rsidR="00000000" w:rsidDel="00000000" w:rsidP="00000000" w:rsidRDefault="00000000" w:rsidRPr="00000000" w14:paraId="0000002B">
      <w:pPr>
        <w:pageBreakBefore w:val="0"/>
        <w:numPr>
          <w:ilvl w:val="3"/>
          <w:numId w:val="3"/>
        </w:numPr>
        <w:pBdr>
          <w:top w:space="0" w:sz="0" w:val="nil"/>
          <w:left w:space="0" w:sz="0" w:val="nil"/>
          <w:bottom w:space="0" w:sz="0" w:val="nil"/>
          <w:right w:space="0" w:sz="0" w:val="nil"/>
          <w:between w:space="0" w:sz="0" w:val="nil"/>
        </w:pBdr>
        <w:tabs>
          <w:tab w:val="left" w:pos="1560"/>
          <w:tab w:val="left" w:pos="1561"/>
        </w:tabs>
        <w:spacing w:before="6" w:line="256" w:lineRule="auto"/>
        <w:ind w:left="1560" w:right="841" w:hanging="360"/>
        <w:rPr>
          <w:color w:val="000000"/>
          <w:sz w:val="24"/>
          <w:szCs w:val="24"/>
        </w:rPr>
      </w:pPr>
      <w:r w:rsidDel="00000000" w:rsidR="00000000" w:rsidRPr="00000000">
        <w:rPr>
          <w:b w:val="1"/>
          <w:color w:val="000000"/>
          <w:sz w:val="24"/>
          <w:szCs w:val="24"/>
          <w:rtl w:val="0"/>
        </w:rPr>
        <w:t xml:space="preserve">Empower </w:t>
      </w:r>
      <w:r w:rsidDel="00000000" w:rsidR="00000000" w:rsidRPr="00000000">
        <w:rPr>
          <w:color w:val="000000"/>
          <w:sz w:val="24"/>
          <w:szCs w:val="24"/>
          <w:rtl w:val="0"/>
        </w:rPr>
        <w:t xml:space="preserve">is to equip children with knowledge to keep them safe, healthy and happy.</w:t>
      </w:r>
    </w:p>
    <w:p w:rsidR="00000000" w:rsidDel="00000000" w:rsidP="00000000" w:rsidRDefault="00000000" w:rsidRPr="00000000" w14:paraId="0000002C">
      <w:pPr>
        <w:pageBreakBefore w:val="0"/>
        <w:numPr>
          <w:ilvl w:val="3"/>
          <w:numId w:val="3"/>
        </w:numPr>
        <w:pBdr>
          <w:top w:space="0" w:sz="0" w:val="nil"/>
          <w:left w:space="0" w:sz="0" w:val="nil"/>
          <w:bottom w:space="0" w:sz="0" w:val="nil"/>
          <w:right w:space="0" w:sz="0" w:val="nil"/>
          <w:between w:space="0" w:sz="0" w:val="nil"/>
        </w:pBdr>
        <w:tabs>
          <w:tab w:val="left" w:pos="1560"/>
          <w:tab w:val="left" w:pos="1561"/>
        </w:tabs>
        <w:spacing w:before="3" w:line="256" w:lineRule="auto"/>
        <w:ind w:left="1560" w:right="1133" w:hanging="360"/>
        <w:rPr>
          <w:color w:val="000000"/>
          <w:sz w:val="24"/>
          <w:szCs w:val="24"/>
        </w:rPr>
      </w:pPr>
      <w:r w:rsidDel="00000000" w:rsidR="00000000" w:rsidRPr="00000000">
        <w:rPr>
          <w:b w:val="1"/>
          <w:color w:val="000000"/>
          <w:sz w:val="24"/>
          <w:szCs w:val="24"/>
          <w:rtl w:val="0"/>
        </w:rPr>
        <w:t xml:space="preserve">Sensitivity </w:t>
      </w:r>
      <w:r w:rsidDel="00000000" w:rsidR="00000000" w:rsidRPr="00000000">
        <w:rPr>
          <w:color w:val="000000"/>
          <w:sz w:val="24"/>
          <w:szCs w:val="24"/>
          <w:rtl w:val="0"/>
        </w:rPr>
        <w:t xml:space="preserve">is having an awareness of the feelings of others and responding accordingly.</w:t>
      </w:r>
    </w:p>
    <w:p w:rsidR="00000000" w:rsidDel="00000000" w:rsidP="00000000" w:rsidRDefault="00000000" w:rsidRPr="00000000" w14:paraId="0000002D">
      <w:pPr>
        <w:pageBreakBefore w:val="0"/>
        <w:numPr>
          <w:ilvl w:val="3"/>
          <w:numId w:val="3"/>
        </w:numPr>
        <w:pBdr>
          <w:top w:space="0" w:sz="0" w:val="nil"/>
          <w:left w:space="0" w:sz="0" w:val="nil"/>
          <w:bottom w:space="0" w:sz="0" w:val="nil"/>
          <w:right w:space="0" w:sz="0" w:val="nil"/>
          <w:between w:space="0" w:sz="0" w:val="nil"/>
        </w:pBdr>
        <w:tabs>
          <w:tab w:val="left" w:pos="1560"/>
          <w:tab w:val="left" w:pos="1561"/>
        </w:tabs>
        <w:spacing w:before="6" w:lineRule="auto"/>
        <w:ind w:left="1560" w:hanging="360"/>
        <w:rPr>
          <w:color w:val="000000"/>
          <w:sz w:val="24"/>
          <w:szCs w:val="24"/>
        </w:rPr>
      </w:pPr>
      <w:r w:rsidDel="00000000" w:rsidR="00000000" w:rsidRPr="00000000">
        <w:rPr>
          <w:b w:val="1"/>
          <w:color w:val="000000"/>
          <w:sz w:val="24"/>
          <w:szCs w:val="24"/>
          <w:rtl w:val="0"/>
        </w:rPr>
        <w:t xml:space="preserve">Trust </w:t>
      </w:r>
      <w:r w:rsidDel="00000000" w:rsidR="00000000" w:rsidRPr="00000000">
        <w:rPr>
          <w:color w:val="000000"/>
          <w:sz w:val="24"/>
          <w:szCs w:val="24"/>
          <w:rtl w:val="0"/>
        </w:rPr>
        <w:t xml:space="preserve">is ensuring children have a safe space to learn and discus.</w:t>
      </w:r>
    </w:p>
    <w:p w:rsidR="00000000" w:rsidDel="00000000" w:rsidP="00000000" w:rsidRDefault="00000000" w:rsidRPr="00000000" w14:paraId="0000002E">
      <w:pPr>
        <w:pageBreakBefore w:val="0"/>
        <w:numPr>
          <w:ilvl w:val="3"/>
          <w:numId w:val="3"/>
        </w:numPr>
        <w:pBdr>
          <w:top w:space="0" w:sz="0" w:val="nil"/>
          <w:left w:space="0" w:sz="0" w:val="nil"/>
          <w:bottom w:space="0" w:sz="0" w:val="nil"/>
          <w:right w:space="0" w:sz="0" w:val="nil"/>
          <w:between w:space="0" w:sz="0" w:val="nil"/>
        </w:pBdr>
        <w:tabs>
          <w:tab w:val="left" w:pos="1560"/>
          <w:tab w:val="left" w:pos="1561"/>
        </w:tabs>
        <w:spacing w:before="24" w:line="256" w:lineRule="auto"/>
        <w:ind w:left="1560" w:right="1081" w:hanging="360"/>
        <w:rPr>
          <w:color w:val="000000"/>
          <w:sz w:val="24"/>
          <w:szCs w:val="24"/>
        </w:rPr>
      </w:pPr>
      <w:r w:rsidDel="00000000" w:rsidR="00000000" w:rsidRPr="00000000">
        <w:rPr>
          <w:b w:val="1"/>
          <w:color w:val="000000"/>
          <w:sz w:val="24"/>
          <w:szCs w:val="24"/>
          <w:rtl w:val="0"/>
        </w:rPr>
        <w:t xml:space="preserve">Empathy </w:t>
      </w:r>
      <w:r w:rsidDel="00000000" w:rsidR="00000000" w:rsidRPr="00000000">
        <w:rPr>
          <w:color w:val="000000"/>
          <w:sz w:val="24"/>
          <w:szCs w:val="24"/>
          <w:rtl w:val="0"/>
        </w:rPr>
        <w:t xml:space="preserve">is the ability to identify and understand the feelings of others and offer them support.</w:t>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pacing w:before="165" w:line="259" w:lineRule="auto"/>
        <w:ind w:left="120" w:right="937" w:firstLine="0"/>
        <w:rPr>
          <w:color w:val="000000"/>
          <w:sz w:val="24"/>
          <w:szCs w:val="24"/>
        </w:rPr>
      </w:pPr>
      <w:r w:rsidDel="00000000" w:rsidR="00000000" w:rsidRPr="00000000">
        <w:rPr>
          <w:color w:val="000000"/>
          <w:sz w:val="24"/>
          <w:szCs w:val="24"/>
          <w:rtl w:val="0"/>
        </w:rPr>
        <w:t xml:space="preserve">These values aid us in ensuring a safe and positive place for children to learn. This builds on our school Christian values, particularly Friendship. It also sits within our overriding vision for the school, which includes:</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pacing w:before="165" w:line="259" w:lineRule="auto"/>
        <w:ind w:left="120" w:right="937" w:firstLine="0"/>
        <w:rPr>
          <w:color w:val="000000"/>
          <w:sz w:val="24"/>
          <w:szCs w:val="24"/>
        </w:rPr>
      </w:pPr>
      <w:r w:rsidDel="00000000" w:rsidR="00000000" w:rsidRPr="00000000">
        <w:rPr>
          <w:color w:val="000000"/>
          <w:sz w:val="24"/>
          <w:szCs w:val="24"/>
          <w:rtl w:val="0"/>
        </w:rPr>
        <w:t xml:space="preserve">‘</w:t>
      </w:r>
      <w:r w:rsidDel="00000000" w:rsidR="00000000" w:rsidRPr="00000000">
        <w:rPr>
          <w:i w:val="1"/>
          <w:color w:val="000000"/>
          <w:rtl w:val="0"/>
        </w:rPr>
        <w:t xml:space="preserve">Learning For Life, Caring For All, Living Each Day To The Full, Together As A Community, With Jesus By Our Side’</w:t>
      </w:r>
      <w:r w:rsidDel="00000000" w:rsidR="00000000" w:rsidRPr="00000000">
        <w:rPr>
          <w:rtl w:val="0"/>
        </w:rPr>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pacing w:before="182" w:line="259" w:lineRule="auto"/>
        <w:ind w:left="120" w:right="866" w:firstLine="0"/>
        <w:rPr>
          <w:color w:val="000000"/>
          <w:sz w:val="24"/>
          <w:szCs w:val="24"/>
        </w:rPr>
      </w:pPr>
      <w:r w:rsidDel="00000000" w:rsidR="00000000" w:rsidRPr="00000000">
        <w:rPr>
          <w:color w:val="000000"/>
          <w:sz w:val="24"/>
          <w:szCs w:val="24"/>
          <w:rtl w:val="0"/>
        </w:rPr>
        <w:t xml:space="preserve">The work that we complete within RSE allows us to further embed the principles of 'Valuing All God's Children' as it allows us to identify same-sex relationships, gender confusion and also self image confidence issues. Hoylake Holy Trinity is a tolerant and welcoming school and the work we complete in this area is a crucial part also of us developing 'good people who make a difference'.</w:t>
      </w:r>
    </w:p>
    <w:p w:rsidR="00000000" w:rsidDel="00000000" w:rsidP="00000000" w:rsidRDefault="00000000" w:rsidRPr="00000000" w14:paraId="00000032">
      <w:pPr>
        <w:pStyle w:val="Heading1"/>
        <w:pageBreakBefore w:val="0"/>
        <w:numPr>
          <w:ilvl w:val="1"/>
          <w:numId w:val="3"/>
        </w:numPr>
        <w:tabs>
          <w:tab w:val="left" w:pos="486"/>
        </w:tabs>
        <w:spacing w:before="159" w:lineRule="auto"/>
        <w:ind w:left="485" w:hanging="366"/>
        <w:rPr/>
      </w:pPr>
      <w:r w:rsidDel="00000000" w:rsidR="00000000" w:rsidRPr="00000000">
        <w:rPr>
          <w:rtl w:val="0"/>
        </w:rPr>
        <w:t xml:space="preserve">Subject Curriculum</w:t>
      </w:r>
    </w:p>
    <w:p w:rsidR="00000000" w:rsidDel="00000000" w:rsidP="00000000" w:rsidRDefault="00000000" w:rsidRPr="00000000" w14:paraId="00000033">
      <w:pPr>
        <w:pageBreakBefore w:val="0"/>
        <w:numPr>
          <w:ilvl w:val="2"/>
          <w:numId w:val="3"/>
        </w:numPr>
        <w:pBdr>
          <w:top w:space="0" w:sz="0" w:val="nil"/>
          <w:left w:space="0" w:sz="0" w:val="nil"/>
          <w:bottom w:space="0" w:sz="0" w:val="nil"/>
          <w:right w:space="0" w:sz="0" w:val="nil"/>
          <w:between w:space="0" w:sz="0" w:val="nil"/>
        </w:pBdr>
        <w:tabs>
          <w:tab w:val="left" w:pos="840"/>
          <w:tab w:val="left" w:pos="841"/>
        </w:tabs>
        <w:spacing w:before="186" w:lineRule="auto"/>
        <w:ind w:left="840" w:hanging="361"/>
        <w:rPr>
          <w:color w:val="000000"/>
          <w:sz w:val="24"/>
          <w:szCs w:val="24"/>
        </w:rPr>
      </w:pPr>
      <w:r w:rsidDel="00000000" w:rsidR="00000000" w:rsidRPr="00000000">
        <w:rPr>
          <w:color w:val="000000"/>
          <w:sz w:val="24"/>
          <w:szCs w:val="24"/>
          <w:rtl w:val="0"/>
        </w:rPr>
        <w:t xml:space="preserve">Please see the curriculum in appendix 1.</w:t>
      </w:r>
    </w:p>
    <w:p w:rsidR="00000000" w:rsidDel="00000000" w:rsidP="00000000" w:rsidRDefault="00000000" w:rsidRPr="00000000" w14:paraId="00000034">
      <w:pPr>
        <w:pStyle w:val="Heading1"/>
        <w:pageBreakBefore w:val="0"/>
        <w:numPr>
          <w:ilvl w:val="1"/>
          <w:numId w:val="3"/>
        </w:numPr>
        <w:tabs>
          <w:tab w:val="left" w:pos="485"/>
        </w:tabs>
        <w:ind w:left="484" w:hanging="365"/>
        <w:rPr/>
      </w:pPr>
      <w:r w:rsidDel="00000000" w:rsidR="00000000" w:rsidRPr="00000000">
        <w:rPr>
          <w:rtl w:val="0"/>
        </w:rPr>
        <w:t xml:space="preserve">Delivery of RE &amp; RSE</w:t>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pacing w:before="166" w:line="259" w:lineRule="auto"/>
        <w:ind w:left="120" w:right="1244" w:firstLine="0"/>
        <w:rPr>
          <w:color w:val="000000"/>
          <w:sz w:val="24"/>
          <w:szCs w:val="24"/>
        </w:rPr>
      </w:pPr>
      <w:r w:rsidDel="00000000" w:rsidR="00000000" w:rsidRPr="00000000">
        <w:rPr>
          <w:color w:val="000000"/>
          <w:sz w:val="24"/>
          <w:szCs w:val="24"/>
          <w:rtl w:val="0"/>
        </w:rPr>
        <w:t xml:space="preserve">Our teaching staff observe the HeartSmart Education RE and RSE lessons as part of their CPD programme to ensure they can reinforce the lesson content and answer any follow up questions throughout the academic year.</w:t>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pacing w:before="159" w:line="256" w:lineRule="auto"/>
        <w:ind w:left="120" w:right="1109" w:firstLine="0"/>
        <w:rPr>
          <w:color w:val="000000"/>
          <w:sz w:val="24"/>
          <w:szCs w:val="24"/>
        </w:rPr>
      </w:pPr>
      <w:r w:rsidDel="00000000" w:rsidR="00000000" w:rsidRPr="00000000">
        <w:rPr>
          <w:color w:val="000000"/>
          <w:sz w:val="24"/>
          <w:szCs w:val="24"/>
          <w:rtl w:val="0"/>
        </w:rPr>
        <w:t xml:space="preserve">In addition to this RE &amp; RSE topics will be included in collective worship and PSHE lessons, and circle times when required.</w:t>
      </w:r>
    </w:p>
    <w:p w:rsidR="00000000" w:rsidDel="00000000" w:rsidP="00000000" w:rsidRDefault="00000000" w:rsidRPr="00000000" w14:paraId="00000037">
      <w:pPr>
        <w:pStyle w:val="Heading1"/>
        <w:pageBreakBefore w:val="0"/>
        <w:numPr>
          <w:ilvl w:val="1"/>
          <w:numId w:val="3"/>
        </w:numPr>
        <w:tabs>
          <w:tab w:val="left" w:pos="483"/>
        </w:tabs>
        <w:spacing w:before="165" w:lineRule="auto"/>
        <w:ind w:left="482" w:hanging="363"/>
        <w:rPr/>
      </w:pPr>
      <w:r w:rsidDel="00000000" w:rsidR="00000000" w:rsidRPr="00000000">
        <w:rPr>
          <w:rtl w:val="0"/>
        </w:rPr>
        <w:t xml:space="preserve">Equality</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pacing w:before="182" w:line="259" w:lineRule="auto"/>
        <w:ind w:left="120" w:right="953" w:firstLine="0"/>
        <w:rPr>
          <w:color w:val="000000"/>
          <w:sz w:val="24"/>
          <w:szCs w:val="24"/>
        </w:rPr>
      </w:pPr>
      <w:r w:rsidDel="00000000" w:rsidR="00000000" w:rsidRPr="00000000">
        <w:rPr>
          <w:color w:val="000000"/>
          <w:sz w:val="24"/>
          <w:szCs w:val="24"/>
          <w:rtl w:val="0"/>
        </w:rPr>
        <w:t xml:space="preserve">The governing body has wider responsibilities under the Equalities Act 2010, to ensure that no pupil(s) are discriminated against because of their sex, gender identity, sexual orientation, disability, educational needs, religion or belief, nationality, ethnic or national origin, pregnancy, maternity or home circumstances (e.g. looked after children).</w:t>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pacing w:before="161" w:line="259" w:lineRule="auto"/>
        <w:ind w:left="120" w:right="1037" w:firstLine="0"/>
        <w:jc w:val="both"/>
        <w:rPr>
          <w:color w:val="000000"/>
          <w:sz w:val="24"/>
          <w:szCs w:val="24"/>
        </w:rPr>
      </w:pPr>
      <w:r w:rsidDel="00000000" w:rsidR="00000000" w:rsidRPr="00000000">
        <w:rPr>
          <w:color w:val="000000"/>
          <w:sz w:val="24"/>
          <w:szCs w:val="24"/>
          <w:rtl w:val="0"/>
        </w:rPr>
        <w:t xml:space="preserve">The HeartSmart</w:t>
      </w:r>
      <w:r w:rsidDel="00000000" w:rsidR="00000000" w:rsidRPr="00000000">
        <w:rPr>
          <w:i w:val="1"/>
          <w:color w:val="000000"/>
          <w:sz w:val="24"/>
          <w:szCs w:val="24"/>
          <w:rtl w:val="0"/>
        </w:rPr>
        <w:t xml:space="preserve"> </w:t>
      </w:r>
      <w:r w:rsidDel="00000000" w:rsidR="00000000" w:rsidRPr="00000000">
        <w:rPr>
          <w:color w:val="000000"/>
          <w:sz w:val="24"/>
          <w:szCs w:val="24"/>
          <w:rtl w:val="0"/>
        </w:rPr>
        <w:t xml:space="preserve">programme is autism friendly and has been designed to be inclusive and accessible to most children including those whose first language is not English. During these lessons any pupils with additional needs will be identified by their teacher and every provision made to help them join in during the RE/RSE lessons.</w:t>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pacing w:before="157" w:line="259" w:lineRule="auto"/>
        <w:ind w:left="120" w:right="1187" w:firstLine="0"/>
        <w:jc w:val="both"/>
        <w:rPr>
          <w:color w:val="000000"/>
          <w:sz w:val="24"/>
          <w:szCs w:val="24"/>
        </w:rPr>
      </w:pPr>
      <w:r w:rsidDel="00000000" w:rsidR="00000000" w:rsidRPr="00000000">
        <w:rPr>
          <w:color w:val="000000"/>
          <w:sz w:val="24"/>
          <w:szCs w:val="24"/>
          <w:rtl w:val="0"/>
        </w:rPr>
        <w:t xml:space="preserve">If a pupil is unable to take part in their usual class group for any reason, every endeavour will be made for them to attend a session best matched to their ability level.</w:t>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pacing w:before="38" w:line="259" w:lineRule="auto"/>
        <w:ind w:right="896"/>
        <w:rPr>
          <w:color w:val="000000"/>
          <w:sz w:val="24"/>
          <w:szCs w:val="24"/>
        </w:rPr>
      </w:pPr>
      <w:r w:rsidDel="00000000" w:rsidR="00000000" w:rsidRPr="00000000">
        <w:rPr>
          <w:color w:val="000000"/>
          <w:sz w:val="24"/>
          <w:szCs w:val="24"/>
          <w:rtl w:val="0"/>
        </w:rPr>
        <w:t xml:space="preserve">Full details of current curriculum can be viewed on the school website.</w:t>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pacing w:before="160" w:lineRule="auto"/>
        <w:ind w:left="120" w:firstLine="0"/>
        <w:rPr>
          <w:color w:val="000000"/>
          <w:sz w:val="24"/>
          <w:szCs w:val="24"/>
        </w:rPr>
      </w:pPr>
      <w:r w:rsidDel="00000000" w:rsidR="00000000" w:rsidRPr="00000000">
        <w:rPr>
          <w:color w:val="000000"/>
          <w:sz w:val="24"/>
          <w:szCs w:val="24"/>
          <w:rtl w:val="0"/>
        </w:rPr>
        <w:t xml:space="preserve">This policy will be reviewed by school annually, to be reviewed next in July 2021.</w:t>
      </w:r>
    </w:p>
    <w:p w:rsidR="00000000" w:rsidDel="00000000" w:rsidP="00000000" w:rsidRDefault="00000000" w:rsidRPr="00000000" w14:paraId="00000040">
      <w:pPr>
        <w:pStyle w:val="Heading1"/>
        <w:pageBreakBefore w:val="0"/>
        <w:numPr>
          <w:ilvl w:val="1"/>
          <w:numId w:val="1"/>
        </w:numPr>
        <w:tabs>
          <w:tab w:val="left" w:pos="485"/>
        </w:tabs>
        <w:spacing w:before="185" w:lineRule="auto"/>
        <w:ind w:left="484" w:hanging="365"/>
        <w:rPr/>
      </w:pPr>
      <w:r w:rsidDel="00000000" w:rsidR="00000000" w:rsidRPr="00000000">
        <w:rPr>
          <w:rtl w:val="0"/>
        </w:rPr>
        <w:t xml:space="preserve">Linked Policies</w:t>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pacing w:before="182" w:lineRule="auto"/>
        <w:ind w:left="120" w:firstLine="0"/>
        <w:rPr>
          <w:color w:val="000000"/>
          <w:sz w:val="24"/>
          <w:szCs w:val="24"/>
        </w:rPr>
      </w:pPr>
      <w:r w:rsidDel="00000000" w:rsidR="00000000" w:rsidRPr="00000000">
        <w:rPr>
          <w:color w:val="000000"/>
          <w:sz w:val="24"/>
          <w:szCs w:val="24"/>
          <w:rtl w:val="0"/>
        </w:rPr>
        <w:t xml:space="preserve">This policy is linked to:</w:t>
      </w:r>
    </w:p>
    <w:p w:rsidR="00000000" w:rsidDel="00000000" w:rsidP="00000000" w:rsidRDefault="00000000" w:rsidRPr="00000000" w14:paraId="00000042">
      <w:pPr>
        <w:pageBreakBefore w:val="0"/>
        <w:numPr>
          <w:ilvl w:val="0"/>
          <w:numId w:val="5"/>
        </w:numPr>
        <w:pBdr>
          <w:top w:space="0" w:sz="0" w:val="nil"/>
          <w:left w:space="0" w:sz="0" w:val="nil"/>
          <w:bottom w:space="0" w:sz="0" w:val="nil"/>
          <w:right w:space="0" w:sz="0" w:val="nil"/>
          <w:between w:space="0" w:sz="0" w:val="nil"/>
        </w:pBdr>
        <w:spacing w:before="182" w:lineRule="auto"/>
        <w:ind w:left="840" w:hanging="360"/>
        <w:rPr/>
      </w:pPr>
      <w:r w:rsidDel="00000000" w:rsidR="00000000" w:rsidRPr="00000000">
        <w:rPr>
          <w:color w:val="000000"/>
          <w:sz w:val="24"/>
          <w:szCs w:val="24"/>
          <w:rtl w:val="0"/>
        </w:rPr>
        <w:t xml:space="preserve">PSHE Policy</w:t>
      </w:r>
      <w:r w:rsidDel="00000000" w:rsidR="00000000" w:rsidRPr="00000000">
        <w:rPr>
          <w:rtl w:val="0"/>
        </w:rPr>
      </w:r>
    </w:p>
    <w:p w:rsidR="00000000" w:rsidDel="00000000" w:rsidP="00000000" w:rsidRDefault="00000000" w:rsidRPr="00000000" w14:paraId="00000043">
      <w:pPr>
        <w:pageBreakBefore w:val="0"/>
        <w:numPr>
          <w:ilvl w:val="2"/>
          <w:numId w:val="1"/>
        </w:numPr>
        <w:pBdr>
          <w:top w:space="0" w:sz="0" w:val="nil"/>
          <w:left w:space="0" w:sz="0" w:val="nil"/>
          <w:bottom w:space="0" w:sz="0" w:val="nil"/>
          <w:right w:space="0" w:sz="0" w:val="nil"/>
          <w:between w:space="0" w:sz="0" w:val="nil"/>
        </w:pBdr>
        <w:tabs>
          <w:tab w:val="left" w:pos="840"/>
          <w:tab w:val="left" w:pos="841"/>
        </w:tabs>
        <w:spacing w:before="182" w:lineRule="auto"/>
        <w:ind w:left="840" w:hanging="361"/>
        <w:rPr>
          <w:color w:val="000000"/>
          <w:sz w:val="24"/>
          <w:szCs w:val="24"/>
        </w:rPr>
      </w:pPr>
      <w:r w:rsidDel="00000000" w:rsidR="00000000" w:rsidRPr="00000000">
        <w:rPr>
          <w:color w:val="000000"/>
          <w:sz w:val="24"/>
          <w:szCs w:val="24"/>
          <w:rtl w:val="0"/>
        </w:rPr>
        <w:t xml:space="preserve">Safeguarding policy</w:t>
      </w:r>
    </w:p>
    <w:p w:rsidR="00000000" w:rsidDel="00000000" w:rsidP="00000000" w:rsidRDefault="00000000" w:rsidRPr="00000000" w14:paraId="00000044">
      <w:pPr>
        <w:pageBreakBefore w:val="0"/>
        <w:numPr>
          <w:ilvl w:val="2"/>
          <w:numId w:val="1"/>
        </w:numPr>
        <w:pBdr>
          <w:top w:space="0" w:sz="0" w:val="nil"/>
          <w:left w:space="0" w:sz="0" w:val="nil"/>
          <w:bottom w:space="0" w:sz="0" w:val="nil"/>
          <w:right w:space="0" w:sz="0" w:val="nil"/>
          <w:between w:space="0" w:sz="0" w:val="nil"/>
        </w:pBdr>
        <w:tabs>
          <w:tab w:val="left" w:pos="840"/>
          <w:tab w:val="left" w:pos="841"/>
        </w:tabs>
        <w:spacing w:before="24" w:lineRule="auto"/>
        <w:ind w:left="840" w:hanging="361"/>
        <w:rPr>
          <w:color w:val="000000"/>
          <w:sz w:val="24"/>
          <w:szCs w:val="24"/>
        </w:rPr>
      </w:pPr>
      <w:r w:rsidDel="00000000" w:rsidR="00000000" w:rsidRPr="00000000">
        <w:rPr>
          <w:color w:val="000000"/>
          <w:sz w:val="24"/>
          <w:szCs w:val="24"/>
          <w:rtl w:val="0"/>
        </w:rPr>
        <w:t xml:space="preserve">Anti-bullying policy</w:t>
      </w:r>
    </w:p>
    <w:p w:rsidR="00000000" w:rsidDel="00000000" w:rsidP="00000000" w:rsidRDefault="00000000" w:rsidRPr="00000000" w14:paraId="00000045">
      <w:pPr>
        <w:pageBreakBefore w:val="0"/>
        <w:numPr>
          <w:ilvl w:val="2"/>
          <w:numId w:val="1"/>
        </w:numPr>
        <w:pBdr>
          <w:top w:space="0" w:sz="0" w:val="nil"/>
          <w:left w:space="0" w:sz="0" w:val="nil"/>
          <w:bottom w:space="0" w:sz="0" w:val="nil"/>
          <w:right w:space="0" w:sz="0" w:val="nil"/>
          <w:between w:space="0" w:sz="0" w:val="nil"/>
        </w:pBdr>
        <w:tabs>
          <w:tab w:val="left" w:pos="840"/>
          <w:tab w:val="left" w:pos="841"/>
        </w:tabs>
        <w:spacing w:before="24" w:lineRule="auto"/>
        <w:ind w:left="840" w:hanging="361"/>
        <w:rPr>
          <w:color w:val="000000"/>
          <w:sz w:val="24"/>
          <w:szCs w:val="24"/>
        </w:rPr>
      </w:pPr>
      <w:r w:rsidDel="00000000" w:rsidR="00000000" w:rsidRPr="00000000">
        <w:rPr>
          <w:color w:val="000000"/>
          <w:sz w:val="24"/>
          <w:szCs w:val="24"/>
          <w:rtl w:val="0"/>
        </w:rPr>
        <w:t xml:space="preserve">Child protection policy</w:t>
      </w:r>
    </w:p>
    <w:p w:rsidR="00000000" w:rsidDel="00000000" w:rsidP="00000000" w:rsidRDefault="00000000" w:rsidRPr="00000000" w14:paraId="00000046">
      <w:pPr>
        <w:pageBreakBefore w:val="0"/>
        <w:numPr>
          <w:ilvl w:val="2"/>
          <w:numId w:val="1"/>
        </w:numPr>
        <w:pBdr>
          <w:top w:space="0" w:sz="0" w:val="nil"/>
          <w:left w:space="0" w:sz="0" w:val="nil"/>
          <w:bottom w:space="0" w:sz="0" w:val="nil"/>
          <w:right w:space="0" w:sz="0" w:val="nil"/>
          <w:between w:space="0" w:sz="0" w:val="nil"/>
        </w:pBdr>
        <w:tabs>
          <w:tab w:val="left" w:pos="840"/>
          <w:tab w:val="left" w:pos="841"/>
        </w:tabs>
        <w:spacing w:before="24" w:lineRule="auto"/>
        <w:ind w:left="840" w:hanging="361"/>
        <w:rPr>
          <w:color w:val="000000"/>
          <w:sz w:val="24"/>
          <w:szCs w:val="24"/>
        </w:rPr>
      </w:pPr>
      <w:r w:rsidDel="00000000" w:rsidR="00000000" w:rsidRPr="00000000">
        <w:rPr>
          <w:color w:val="000000"/>
          <w:sz w:val="24"/>
          <w:szCs w:val="24"/>
          <w:rtl w:val="0"/>
        </w:rPr>
        <w:t xml:space="preserve">Confidentiality policy</w:t>
      </w:r>
    </w:p>
    <w:p w:rsidR="00000000" w:rsidDel="00000000" w:rsidP="00000000" w:rsidRDefault="00000000" w:rsidRPr="00000000" w14:paraId="00000047">
      <w:pPr>
        <w:pageBreakBefore w:val="0"/>
        <w:numPr>
          <w:ilvl w:val="2"/>
          <w:numId w:val="1"/>
        </w:numPr>
        <w:pBdr>
          <w:top w:space="0" w:sz="0" w:val="nil"/>
          <w:left w:space="0" w:sz="0" w:val="nil"/>
          <w:bottom w:space="0" w:sz="0" w:val="nil"/>
          <w:right w:space="0" w:sz="0" w:val="nil"/>
          <w:between w:space="0" w:sz="0" w:val="nil"/>
        </w:pBdr>
        <w:tabs>
          <w:tab w:val="left" w:pos="840"/>
          <w:tab w:val="left" w:pos="841"/>
        </w:tabs>
        <w:spacing w:before="21" w:lineRule="auto"/>
        <w:ind w:left="840" w:hanging="361"/>
        <w:rPr>
          <w:color w:val="000000"/>
          <w:sz w:val="24"/>
          <w:szCs w:val="24"/>
        </w:rPr>
        <w:sectPr>
          <w:type w:val="nextPage"/>
          <w:pgSz w:h="16840" w:w="11910" w:orient="portrait"/>
          <w:pgMar w:bottom="920" w:top="1380" w:left="1320" w:right="620" w:header="0" w:footer="654"/>
        </w:sectPr>
      </w:pPr>
      <w:r w:rsidDel="00000000" w:rsidR="00000000" w:rsidRPr="00000000">
        <w:rPr>
          <w:color w:val="000000"/>
          <w:sz w:val="24"/>
          <w:szCs w:val="24"/>
          <w:rtl w:val="0"/>
        </w:rPr>
        <w:t xml:space="preserve">SEND Policy</w:t>
      </w:r>
    </w:p>
    <w:p w:rsidR="00000000" w:rsidDel="00000000" w:rsidP="00000000" w:rsidRDefault="00000000" w:rsidRPr="00000000" w14:paraId="00000048">
      <w:pPr>
        <w:pStyle w:val="Heading1"/>
        <w:pageBreakBefore w:val="0"/>
        <w:numPr>
          <w:ilvl w:val="1"/>
          <w:numId w:val="2"/>
        </w:numPr>
        <w:tabs>
          <w:tab w:val="left" w:pos="485"/>
        </w:tabs>
        <w:spacing w:before="38" w:lineRule="auto"/>
        <w:ind w:left="484" w:hanging="365"/>
        <w:rPr/>
      </w:pPr>
      <w:r w:rsidDel="00000000" w:rsidR="00000000" w:rsidRPr="00000000">
        <w:rPr>
          <w:rtl w:val="0"/>
        </w:rPr>
        <w:t xml:space="preserve">School Roles Relating to RSE</w:t>
      </w:r>
    </w:p>
    <w:p w:rsidR="00000000" w:rsidDel="00000000" w:rsidP="00000000" w:rsidRDefault="00000000" w:rsidRPr="00000000" w14:paraId="00000049">
      <w:pPr>
        <w:pStyle w:val="Heading1"/>
        <w:pageBreakBefore w:val="0"/>
        <w:tabs>
          <w:tab w:val="left" w:pos="485"/>
        </w:tabs>
        <w:spacing w:before="38" w:lineRule="auto"/>
        <w:rPr/>
      </w:pPr>
      <w:bookmarkStart w:colFirst="0" w:colLast="0" w:name="_heading=h.30j0zll" w:id="1"/>
      <w:bookmarkEnd w:id="1"/>
      <w:r w:rsidDel="00000000" w:rsidR="00000000" w:rsidRPr="00000000">
        <w:rPr>
          <w:rtl w:val="0"/>
        </w:rPr>
      </w:r>
    </w:p>
    <w:p w:rsidR="00000000" w:rsidDel="00000000" w:rsidP="00000000" w:rsidRDefault="00000000" w:rsidRPr="00000000" w14:paraId="0000004A">
      <w:pPr>
        <w:pageBreakBefore w:val="0"/>
        <w:numPr>
          <w:ilvl w:val="1"/>
          <w:numId w:val="2"/>
        </w:numPr>
        <w:pBdr>
          <w:top w:space="0" w:sz="0" w:val="nil"/>
          <w:left w:space="0" w:sz="0" w:val="nil"/>
          <w:bottom w:space="0" w:sz="0" w:val="nil"/>
          <w:right w:space="0" w:sz="0" w:val="nil"/>
          <w:between w:space="0" w:sz="0" w:val="nil"/>
        </w:pBdr>
        <w:tabs>
          <w:tab w:val="left" w:pos="483"/>
        </w:tabs>
        <w:spacing w:before="183" w:lineRule="auto"/>
        <w:ind w:left="482" w:hanging="363"/>
        <w:rPr>
          <w:b w:val="1"/>
          <w:color w:val="000000"/>
          <w:sz w:val="24"/>
          <w:szCs w:val="24"/>
        </w:rPr>
      </w:pPr>
      <w:r w:rsidDel="00000000" w:rsidR="00000000" w:rsidRPr="00000000">
        <w:rPr>
          <w:b w:val="1"/>
          <w:color w:val="000000"/>
          <w:sz w:val="24"/>
          <w:szCs w:val="24"/>
          <w:rtl w:val="0"/>
        </w:rPr>
        <w:t xml:space="preserve">Governors</w:t>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pacing w:before="185" w:line="259" w:lineRule="auto"/>
        <w:ind w:left="120" w:right="1000" w:firstLine="0"/>
        <w:rPr>
          <w:color w:val="000000"/>
          <w:sz w:val="24"/>
          <w:szCs w:val="24"/>
        </w:rPr>
      </w:pPr>
      <w:r w:rsidDel="00000000" w:rsidR="00000000" w:rsidRPr="00000000">
        <w:rPr>
          <w:color w:val="000000"/>
          <w:sz w:val="24"/>
          <w:szCs w:val="24"/>
          <w:rtl w:val="0"/>
        </w:rPr>
        <w:t xml:space="preserve">Our school governor(s) with responsibility for RE/RSE are the Leadership and Management Committee, which includes the Safeguarding Governor (                     ).</w:t>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pacing w:before="159" w:lineRule="auto"/>
        <w:ind w:left="120" w:firstLine="0"/>
        <w:rPr>
          <w:color w:val="000000"/>
          <w:sz w:val="24"/>
          <w:szCs w:val="24"/>
        </w:rPr>
      </w:pPr>
      <w:r w:rsidDel="00000000" w:rsidR="00000000" w:rsidRPr="00000000">
        <w:rPr>
          <w:color w:val="000000"/>
          <w:sz w:val="24"/>
          <w:szCs w:val="24"/>
          <w:rtl w:val="0"/>
        </w:rPr>
        <w:t xml:space="preserve">Governors are responsible for;</w:t>
      </w:r>
    </w:p>
    <w:p w:rsidR="00000000" w:rsidDel="00000000" w:rsidP="00000000" w:rsidRDefault="00000000" w:rsidRPr="00000000" w14:paraId="0000004D">
      <w:pPr>
        <w:pageBreakBefore w:val="0"/>
        <w:numPr>
          <w:ilvl w:val="2"/>
          <w:numId w:val="2"/>
        </w:numPr>
        <w:pBdr>
          <w:top w:space="0" w:sz="0" w:val="nil"/>
          <w:left w:space="0" w:sz="0" w:val="nil"/>
          <w:bottom w:space="0" w:sz="0" w:val="nil"/>
          <w:right w:space="0" w:sz="0" w:val="nil"/>
          <w:between w:space="0" w:sz="0" w:val="nil"/>
        </w:pBdr>
        <w:tabs>
          <w:tab w:val="left" w:pos="840"/>
          <w:tab w:val="left" w:pos="841"/>
        </w:tabs>
        <w:spacing w:before="184" w:lineRule="auto"/>
        <w:ind w:left="840" w:hanging="361"/>
        <w:rPr>
          <w:color w:val="000000"/>
          <w:sz w:val="24"/>
          <w:szCs w:val="24"/>
        </w:rPr>
      </w:pPr>
      <w:r w:rsidDel="00000000" w:rsidR="00000000" w:rsidRPr="00000000">
        <w:rPr>
          <w:color w:val="000000"/>
          <w:sz w:val="24"/>
          <w:szCs w:val="24"/>
          <w:rtl w:val="0"/>
        </w:rPr>
        <w:t xml:space="preserve">Establishing the RSE Policy, in consultation with teachers and parents.</w:t>
      </w:r>
    </w:p>
    <w:p w:rsidR="00000000" w:rsidDel="00000000" w:rsidP="00000000" w:rsidRDefault="00000000" w:rsidRPr="00000000" w14:paraId="0000004E">
      <w:pPr>
        <w:pageBreakBefore w:val="0"/>
        <w:numPr>
          <w:ilvl w:val="2"/>
          <w:numId w:val="2"/>
        </w:numPr>
        <w:pBdr>
          <w:top w:space="0" w:sz="0" w:val="nil"/>
          <w:left w:space="0" w:sz="0" w:val="nil"/>
          <w:bottom w:space="0" w:sz="0" w:val="nil"/>
          <w:right w:space="0" w:sz="0" w:val="nil"/>
          <w:between w:space="0" w:sz="0" w:val="nil"/>
        </w:pBdr>
        <w:tabs>
          <w:tab w:val="left" w:pos="840"/>
          <w:tab w:val="left" w:pos="841"/>
        </w:tabs>
        <w:spacing w:before="23" w:lineRule="auto"/>
        <w:ind w:left="840" w:hanging="361"/>
        <w:rPr>
          <w:color w:val="000000"/>
          <w:sz w:val="24"/>
          <w:szCs w:val="24"/>
        </w:rPr>
      </w:pPr>
      <w:r w:rsidDel="00000000" w:rsidR="00000000" w:rsidRPr="00000000">
        <w:rPr>
          <w:color w:val="000000"/>
          <w:sz w:val="24"/>
          <w:szCs w:val="24"/>
          <w:rtl w:val="0"/>
        </w:rPr>
        <w:t xml:space="preserve">Ensuring this policy is made available to parents.</w:t>
      </w:r>
    </w:p>
    <w:p w:rsidR="00000000" w:rsidDel="00000000" w:rsidP="00000000" w:rsidRDefault="00000000" w:rsidRPr="00000000" w14:paraId="0000004F">
      <w:pPr>
        <w:pageBreakBefore w:val="0"/>
        <w:numPr>
          <w:ilvl w:val="2"/>
          <w:numId w:val="2"/>
        </w:numPr>
        <w:pBdr>
          <w:top w:space="0" w:sz="0" w:val="nil"/>
          <w:left w:space="0" w:sz="0" w:val="nil"/>
          <w:bottom w:space="0" w:sz="0" w:val="nil"/>
          <w:right w:space="0" w:sz="0" w:val="nil"/>
          <w:between w:space="0" w:sz="0" w:val="nil"/>
        </w:pBdr>
        <w:tabs>
          <w:tab w:val="left" w:pos="840"/>
          <w:tab w:val="left" w:pos="841"/>
        </w:tabs>
        <w:spacing w:before="23" w:lineRule="auto"/>
        <w:ind w:left="840" w:hanging="361"/>
        <w:rPr>
          <w:color w:val="000000"/>
          <w:sz w:val="24"/>
          <w:szCs w:val="24"/>
        </w:rPr>
      </w:pPr>
      <w:r w:rsidDel="00000000" w:rsidR="00000000" w:rsidRPr="00000000">
        <w:rPr>
          <w:color w:val="000000"/>
          <w:sz w:val="24"/>
          <w:szCs w:val="24"/>
          <w:rtl w:val="0"/>
        </w:rPr>
        <w:t xml:space="preserve">Ensure this policy is in line with other school policies e.g. SEN, Safeguarding etc.</w:t>
      </w:r>
    </w:p>
    <w:p w:rsidR="00000000" w:rsidDel="00000000" w:rsidP="00000000" w:rsidRDefault="00000000" w:rsidRPr="00000000" w14:paraId="00000050">
      <w:pPr>
        <w:pageBreakBefore w:val="0"/>
        <w:numPr>
          <w:ilvl w:val="2"/>
          <w:numId w:val="2"/>
        </w:numPr>
        <w:pBdr>
          <w:top w:space="0" w:sz="0" w:val="nil"/>
          <w:left w:space="0" w:sz="0" w:val="nil"/>
          <w:bottom w:space="0" w:sz="0" w:val="nil"/>
          <w:right w:space="0" w:sz="0" w:val="nil"/>
          <w:between w:space="0" w:sz="0" w:val="nil"/>
        </w:pBdr>
        <w:tabs>
          <w:tab w:val="left" w:pos="840"/>
          <w:tab w:val="left" w:pos="841"/>
        </w:tabs>
        <w:spacing w:before="25" w:line="256" w:lineRule="auto"/>
        <w:ind w:left="840" w:right="898" w:hanging="360"/>
        <w:rPr>
          <w:color w:val="000000"/>
          <w:sz w:val="24"/>
          <w:szCs w:val="24"/>
        </w:rPr>
      </w:pPr>
      <w:r w:rsidDel="00000000" w:rsidR="00000000" w:rsidRPr="00000000">
        <w:rPr>
          <w:color w:val="000000"/>
          <w:sz w:val="24"/>
          <w:szCs w:val="24"/>
          <w:rtl w:val="0"/>
        </w:rPr>
        <w:t xml:space="preserve">Ensure that parents know the statutory parts of the curriculum and which parts they have the right of withdrawal from.</w:t>
      </w:r>
    </w:p>
    <w:p w:rsidR="00000000" w:rsidDel="00000000" w:rsidP="00000000" w:rsidRDefault="00000000" w:rsidRPr="00000000" w14:paraId="00000051">
      <w:pPr>
        <w:pageBreakBefore w:val="0"/>
        <w:numPr>
          <w:ilvl w:val="2"/>
          <w:numId w:val="2"/>
        </w:numPr>
        <w:pBdr>
          <w:top w:space="0" w:sz="0" w:val="nil"/>
          <w:left w:space="0" w:sz="0" w:val="nil"/>
          <w:bottom w:space="0" w:sz="0" w:val="nil"/>
          <w:right w:space="0" w:sz="0" w:val="nil"/>
          <w:between w:space="0" w:sz="0" w:val="nil"/>
        </w:pBdr>
        <w:tabs>
          <w:tab w:val="left" w:pos="840"/>
          <w:tab w:val="left" w:pos="841"/>
        </w:tabs>
        <w:spacing w:before="4" w:line="256" w:lineRule="auto"/>
        <w:ind w:left="840" w:right="2008" w:hanging="360"/>
        <w:rPr>
          <w:color w:val="000000"/>
          <w:sz w:val="24"/>
          <w:szCs w:val="24"/>
        </w:rPr>
      </w:pPr>
      <w:r w:rsidDel="00000000" w:rsidR="00000000" w:rsidRPr="00000000">
        <w:rPr>
          <w:color w:val="000000"/>
          <w:sz w:val="24"/>
          <w:szCs w:val="24"/>
          <w:rtl w:val="0"/>
        </w:rPr>
        <w:t xml:space="preserve">Establish a link governor to share in the monitoring and evaluation of the programme.</w:t>
      </w:r>
    </w:p>
    <w:p w:rsidR="00000000" w:rsidDel="00000000" w:rsidP="00000000" w:rsidRDefault="00000000" w:rsidRPr="00000000" w14:paraId="00000052">
      <w:pPr>
        <w:pageBreakBefore w:val="0"/>
        <w:numPr>
          <w:ilvl w:val="2"/>
          <w:numId w:val="2"/>
        </w:numPr>
        <w:pBdr>
          <w:top w:space="0" w:sz="0" w:val="nil"/>
          <w:left w:space="0" w:sz="0" w:val="nil"/>
          <w:bottom w:space="0" w:sz="0" w:val="nil"/>
          <w:right w:space="0" w:sz="0" w:val="nil"/>
          <w:between w:space="0" w:sz="0" w:val="nil"/>
        </w:pBdr>
        <w:tabs>
          <w:tab w:val="left" w:pos="840"/>
          <w:tab w:val="left" w:pos="841"/>
        </w:tabs>
        <w:spacing w:before="6" w:line="256" w:lineRule="auto"/>
        <w:ind w:left="840" w:right="1545" w:hanging="360"/>
        <w:rPr>
          <w:color w:val="000000"/>
          <w:sz w:val="24"/>
          <w:szCs w:val="24"/>
        </w:rPr>
      </w:pPr>
      <w:r w:rsidDel="00000000" w:rsidR="00000000" w:rsidRPr="00000000">
        <w:rPr>
          <w:color w:val="000000"/>
          <w:sz w:val="24"/>
          <w:szCs w:val="24"/>
          <w:rtl w:val="0"/>
        </w:rPr>
        <w:t xml:space="preserve">Ensure that the policy provides proper and adequate coverage of the relevant National Curriculum science topics and the setting of RSE within PSHE.</w:t>
      </w:r>
    </w:p>
    <w:p w:rsidR="00000000" w:rsidDel="00000000" w:rsidP="00000000" w:rsidRDefault="00000000" w:rsidRPr="00000000" w14:paraId="00000053">
      <w:pPr>
        <w:pStyle w:val="Heading1"/>
        <w:pageBreakBefore w:val="0"/>
        <w:numPr>
          <w:ilvl w:val="1"/>
          <w:numId w:val="2"/>
        </w:numPr>
        <w:tabs>
          <w:tab w:val="left" w:pos="483"/>
        </w:tabs>
        <w:spacing w:before="165" w:lineRule="auto"/>
        <w:ind w:left="482" w:hanging="363"/>
        <w:rPr/>
      </w:pPr>
      <w:r w:rsidDel="00000000" w:rsidR="00000000" w:rsidRPr="00000000">
        <w:rPr>
          <w:rtl w:val="0"/>
        </w:rPr>
        <w:t xml:space="preserve">The Headteacher</w:t>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pacing w:before="182" w:line="259" w:lineRule="auto"/>
        <w:ind w:left="120" w:right="849" w:firstLine="0"/>
        <w:rPr>
          <w:color w:val="000000"/>
          <w:sz w:val="24"/>
          <w:szCs w:val="24"/>
        </w:rPr>
      </w:pPr>
      <w:r w:rsidDel="00000000" w:rsidR="00000000" w:rsidRPr="00000000">
        <w:rPr>
          <w:color w:val="000000"/>
          <w:sz w:val="24"/>
          <w:szCs w:val="24"/>
          <w:rtl w:val="0"/>
        </w:rPr>
        <w:t xml:space="preserve">The Headteacher takes overall delegated responsibility for the implementation of this policy and for liaison with the Governing Body, parents, appropriate agencies, Diocese and the Local Education Authority.</w:t>
      </w:r>
    </w:p>
    <w:p w:rsidR="00000000" w:rsidDel="00000000" w:rsidP="00000000" w:rsidRDefault="00000000" w:rsidRPr="00000000" w14:paraId="00000055">
      <w:pPr>
        <w:pStyle w:val="Heading1"/>
        <w:pageBreakBefore w:val="0"/>
        <w:numPr>
          <w:ilvl w:val="1"/>
          <w:numId w:val="2"/>
        </w:numPr>
        <w:tabs>
          <w:tab w:val="left" w:pos="486"/>
        </w:tabs>
        <w:ind w:left="485" w:hanging="366"/>
        <w:rPr/>
      </w:pPr>
      <w:r w:rsidDel="00000000" w:rsidR="00000000" w:rsidRPr="00000000">
        <w:rPr>
          <w:rtl w:val="0"/>
        </w:rPr>
        <w:t xml:space="preserve">PSHE/RSE Coordinator</w:t>
      </w:r>
    </w:p>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spacing w:before="182" w:line="259" w:lineRule="auto"/>
        <w:ind w:left="120" w:right="861" w:firstLine="0"/>
        <w:rPr>
          <w:color w:val="000000"/>
          <w:sz w:val="24"/>
          <w:szCs w:val="24"/>
        </w:rPr>
      </w:pPr>
      <w:r w:rsidDel="00000000" w:rsidR="00000000" w:rsidRPr="00000000">
        <w:rPr>
          <w:color w:val="000000"/>
          <w:sz w:val="24"/>
          <w:szCs w:val="24"/>
          <w:rtl w:val="0"/>
        </w:rPr>
        <w:t xml:space="preserve">The coordinator along with the Head teacher, has general responsibility for supporting other members of staff in the implementation of this policy and will provide a lead in the dissemination of the information relating to RSE.</w:t>
      </w:r>
    </w:p>
    <w:p w:rsidR="00000000" w:rsidDel="00000000" w:rsidP="00000000" w:rsidRDefault="00000000" w:rsidRPr="00000000" w14:paraId="00000057">
      <w:pPr>
        <w:pStyle w:val="Heading1"/>
        <w:pageBreakBefore w:val="0"/>
        <w:numPr>
          <w:ilvl w:val="1"/>
          <w:numId w:val="2"/>
        </w:numPr>
        <w:tabs>
          <w:tab w:val="left" w:pos="483"/>
        </w:tabs>
        <w:ind w:left="482" w:hanging="363"/>
        <w:rPr/>
      </w:pPr>
      <w:r w:rsidDel="00000000" w:rsidR="00000000" w:rsidRPr="00000000">
        <w:rPr>
          <w:rtl w:val="0"/>
        </w:rPr>
        <w:t xml:space="preserve">All Staff</w:t>
      </w:r>
    </w:p>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spacing w:before="182" w:line="259" w:lineRule="auto"/>
        <w:ind w:left="120" w:right="839" w:firstLine="0"/>
        <w:rPr>
          <w:color w:val="000000"/>
          <w:sz w:val="24"/>
          <w:szCs w:val="24"/>
        </w:rPr>
      </w:pPr>
      <w:r w:rsidDel="00000000" w:rsidR="00000000" w:rsidRPr="00000000">
        <w:rPr>
          <w:color w:val="000000"/>
          <w:sz w:val="24"/>
          <w:szCs w:val="24"/>
          <w:rtl w:val="0"/>
        </w:rPr>
        <w:t xml:space="preserve">Our approach to RSE is that of a Whole School Approach. Appropriate training will be given for all staff teaching RSE. All staff members (including TAs and lunchtime supervisors) will be encouraged to take part in the staff training sessions and wherever possible observe delivery to the children in one of the classes.</w:t>
      </w:r>
    </w:p>
    <w:p w:rsidR="00000000" w:rsidDel="00000000" w:rsidP="00000000" w:rsidRDefault="00000000" w:rsidRPr="00000000" w14:paraId="00000059">
      <w:pPr>
        <w:pStyle w:val="Heading1"/>
        <w:pageBreakBefore w:val="0"/>
        <w:numPr>
          <w:ilvl w:val="1"/>
          <w:numId w:val="1"/>
        </w:numPr>
        <w:tabs>
          <w:tab w:val="left" w:pos="538"/>
        </w:tabs>
        <w:ind w:left="537" w:hanging="418"/>
        <w:rPr/>
      </w:pPr>
      <w:r w:rsidDel="00000000" w:rsidR="00000000" w:rsidRPr="00000000">
        <w:rPr>
          <w:rtl w:val="0"/>
        </w:rPr>
        <w:t xml:space="preserve">Additional Policy Information</w:t>
      </w:r>
    </w:p>
    <w:p w:rsidR="00000000" w:rsidDel="00000000" w:rsidP="00000000" w:rsidRDefault="00000000" w:rsidRPr="00000000" w14:paraId="0000005A">
      <w:pPr>
        <w:pageBreakBefore w:val="0"/>
        <w:numPr>
          <w:ilvl w:val="1"/>
          <w:numId w:val="1"/>
        </w:numPr>
        <w:pBdr>
          <w:top w:space="0" w:sz="0" w:val="nil"/>
          <w:left w:space="0" w:sz="0" w:val="nil"/>
          <w:bottom w:space="0" w:sz="0" w:val="nil"/>
          <w:right w:space="0" w:sz="0" w:val="nil"/>
          <w:between w:space="0" w:sz="0" w:val="nil"/>
        </w:pBdr>
        <w:tabs>
          <w:tab w:val="left" w:pos="486"/>
        </w:tabs>
        <w:spacing w:before="183" w:lineRule="auto"/>
        <w:ind w:left="485" w:hanging="366"/>
        <w:rPr>
          <w:b w:val="1"/>
          <w:color w:val="000000"/>
          <w:sz w:val="24"/>
          <w:szCs w:val="24"/>
        </w:rPr>
      </w:pPr>
      <w:r w:rsidDel="00000000" w:rsidR="00000000" w:rsidRPr="00000000">
        <w:rPr>
          <w:b w:val="1"/>
          <w:color w:val="000000"/>
          <w:sz w:val="24"/>
          <w:szCs w:val="24"/>
          <w:rtl w:val="0"/>
        </w:rPr>
        <w:t xml:space="preserve">Policy Production &amp; Review</w:t>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pacing w:before="184" w:line="259" w:lineRule="auto"/>
        <w:ind w:left="120" w:right="964" w:firstLine="0"/>
        <w:rPr>
          <w:color w:val="000000"/>
          <w:sz w:val="24"/>
          <w:szCs w:val="24"/>
        </w:rPr>
      </w:pPr>
      <w:r w:rsidDel="00000000" w:rsidR="00000000" w:rsidRPr="00000000">
        <w:rPr>
          <w:color w:val="000000"/>
          <w:sz w:val="24"/>
          <w:szCs w:val="24"/>
          <w:rtl w:val="0"/>
        </w:rPr>
        <w:t xml:space="preserve">This policy was written in conjunction with HeartSmart Education Ltd. a social enterprise who work with schools across England supporting in the delivery of RE and RSE, curriculum and policy guidance. HeartSmart Education review curriculum on an annual basis to ensure that any new developments in international RSE best practice, emerging risks or other safeguarding dangers are reflected in the education provided to children to keep them safe, healthy and happy.</w:t>
      </w:r>
    </w:p>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pacing w:before="184" w:line="259" w:lineRule="auto"/>
        <w:ind w:left="120" w:right="964" w:firstLine="0"/>
        <w:rPr>
          <w:color w:val="000000"/>
          <w:sz w:val="24"/>
          <w:szCs w:val="24"/>
        </w:rPr>
      </w:pPr>
      <w:r w:rsidDel="00000000" w:rsidR="00000000" w:rsidRPr="00000000">
        <w:rPr>
          <w:rtl w:val="0"/>
        </w:rPr>
      </w:r>
    </w:p>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spacing w:before="184" w:line="259" w:lineRule="auto"/>
        <w:ind w:left="120" w:right="964" w:firstLine="0"/>
        <w:rPr>
          <w:color w:val="000000"/>
          <w:sz w:val="24"/>
          <w:szCs w:val="24"/>
        </w:rPr>
      </w:pPr>
      <w:r w:rsidDel="00000000" w:rsidR="00000000" w:rsidRPr="00000000">
        <w:rPr>
          <w:rtl w:val="0"/>
        </w:rPr>
      </w:r>
    </w:p>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spacing w:before="184" w:line="259" w:lineRule="auto"/>
        <w:ind w:right="964"/>
        <w:rPr>
          <w:color w:val="000000"/>
          <w:sz w:val="24"/>
          <w:szCs w:val="24"/>
          <w:u w:val="single"/>
        </w:rPr>
      </w:pPr>
      <w:r w:rsidDel="00000000" w:rsidR="00000000" w:rsidRPr="00000000">
        <w:rPr>
          <w:color w:val="000000"/>
          <w:sz w:val="24"/>
          <w:szCs w:val="24"/>
          <w:u w:val="single"/>
          <w:rtl w:val="0"/>
        </w:rPr>
        <w:t xml:space="preserve">HeartSmart Curriculum whole school overview.</w:t>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pacing w:before="184" w:line="259" w:lineRule="auto"/>
        <w:ind w:right="964"/>
        <w:rPr>
          <w:color w:val="000000"/>
          <w:sz w:val="24"/>
          <w:szCs w:val="24"/>
        </w:rPr>
      </w:pPr>
      <w:r w:rsidDel="00000000" w:rsidR="00000000" w:rsidRPr="00000000">
        <w:rPr>
          <w:color w:val="000000"/>
          <w:sz w:val="24"/>
          <w:szCs w:val="24"/>
        </w:rPr>
        <w:drawing>
          <wp:inline distB="0" distT="0" distL="0" distR="0">
            <wp:extent cx="6296025" cy="4267200"/>
            <wp:effectExtent b="0" l="0" r="0" t="0"/>
            <wp:docPr id="25"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6296025" cy="4267200"/>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pacing w:before="184" w:line="259" w:lineRule="auto"/>
        <w:ind w:right="964"/>
        <w:rPr>
          <w:color w:val="000000"/>
          <w:sz w:val="24"/>
          <w:szCs w:val="24"/>
        </w:rPr>
      </w:pPr>
      <w:r w:rsidDel="00000000" w:rsidR="00000000" w:rsidRPr="00000000">
        <w:rPr>
          <w:rtl w:val="0"/>
        </w:rPr>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pacing w:before="184" w:line="259" w:lineRule="auto"/>
        <w:ind w:right="964"/>
        <w:rPr>
          <w:color w:val="000000"/>
          <w:sz w:val="24"/>
          <w:szCs w:val="24"/>
        </w:rPr>
      </w:pPr>
      <w:r w:rsidDel="00000000" w:rsidR="00000000" w:rsidRPr="00000000">
        <w:rPr>
          <w:color w:val="000000"/>
          <w:sz w:val="24"/>
          <w:szCs w:val="24"/>
        </w:rPr>
        <w:drawing>
          <wp:inline distB="0" distT="0" distL="0" distR="0">
            <wp:extent cx="6276975" cy="4286250"/>
            <wp:effectExtent b="0" l="0" r="0" t="0"/>
            <wp:docPr id="24"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6276975" cy="4286250"/>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pacing w:before="184" w:line="259" w:lineRule="auto"/>
        <w:ind w:right="964"/>
        <w:rPr>
          <w:color w:val="000000"/>
          <w:sz w:val="24"/>
          <w:szCs w:val="24"/>
        </w:rPr>
      </w:pPr>
      <w:r w:rsidDel="00000000" w:rsidR="00000000" w:rsidRPr="00000000">
        <w:rPr>
          <w:color w:val="000000"/>
          <w:sz w:val="24"/>
          <w:szCs w:val="24"/>
        </w:rPr>
        <w:drawing>
          <wp:inline distB="0" distT="0" distL="0" distR="0">
            <wp:extent cx="6330950" cy="4185920"/>
            <wp:effectExtent b="0" l="0" r="0" t="0"/>
            <wp:docPr id="27"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6330950" cy="418592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pacing w:before="184" w:line="259" w:lineRule="auto"/>
        <w:ind w:right="964"/>
        <w:rPr>
          <w:color w:val="000000"/>
          <w:sz w:val="24"/>
          <w:szCs w:val="24"/>
        </w:rPr>
        <w:sectPr>
          <w:type w:val="nextPage"/>
          <w:pgSz w:h="16840" w:w="11910" w:orient="portrait"/>
          <w:pgMar w:bottom="920" w:top="1380" w:left="1320" w:right="620" w:header="0" w:footer="654"/>
        </w:sectPr>
      </w:pPr>
      <w:r w:rsidDel="00000000" w:rsidR="00000000" w:rsidRPr="00000000">
        <w:rPr>
          <w:color w:val="000000"/>
          <w:sz w:val="24"/>
          <w:szCs w:val="24"/>
        </w:rPr>
        <w:drawing>
          <wp:inline distB="0" distT="0" distL="0" distR="0">
            <wp:extent cx="6305550" cy="4210050"/>
            <wp:effectExtent b="0" l="0" r="0" t="0"/>
            <wp:docPr id="26"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6305550" cy="4210050"/>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pageBreakBefore w:val="0"/>
        <w:rPr>
          <w:sz w:val="24"/>
          <w:szCs w:val="24"/>
        </w:rPr>
        <w:sectPr>
          <w:type w:val="nextPage"/>
          <w:pgSz w:h="16840" w:w="11910" w:orient="portrait"/>
          <w:pgMar w:bottom="920" w:top="1380" w:left="1320" w:right="620" w:header="0" w:footer="654"/>
        </w:sectPr>
      </w:pPr>
      <w:r w:rsidDel="00000000" w:rsidR="00000000" w:rsidRPr="00000000">
        <w:rPr>
          <w:rtl w:val="0"/>
        </w:rPr>
      </w:r>
    </w:p>
    <w:p w:rsidR="00000000" w:rsidDel="00000000" w:rsidP="00000000" w:rsidRDefault="00000000" w:rsidRPr="00000000" w14:paraId="00000065">
      <w:pPr>
        <w:pageBreakBefore w:val="0"/>
        <w:spacing w:line="259" w:lineRule="auto"/>
        <w:rPr/>
      </w:pPr>
      <w:r w:rsidDel="00000000" w:rsidR="00000000" w:rsidRPr="00000000">
        <w:rPr/>
        <w:drawing>
          <wp:inline distB="0" distT="0" distL="0" distR="0">
            <wp:extent cx="6330950" cy="4154170"/>
            <wp:effectExtent b="0" l="0" r="0" t="0"/>
            <wp:docPr id="29"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6330950" cy="4154170"/>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pageBreakBefore w:val="0"/>
        <w:spacing w:line="259" w:lineRule="auto"/>
        <w:rPr/>
      </w:pPr>
      <w:r w:rsidDel="00000000" w:rsidR="00000000" w:rsidRPr="00000000">
        <w:rPr>
          <w:rtl w:val="0"/>
        </w:rPr>
      </w:r>
    </w:p>
    <w:p w:rsidR="00000000" w:rsidDel="00000000" w:rsidP="00000000" w:rsidRDefault="00000000" w:rsidRPr="00000000" w14:paraId="00000067">
      <w:pPr>
        <w:pageBreakBefore w:val="0"/>
        <w:spacing w:line="259" w:lineRule="auto"/>
        <w:rPr/>
        <w:sectPr>
          <w:type w:val="continuous"/>
          <w:pgSz w:h="16840" w:w="11910" w:orient="portrait"/>
          <w:pgMar w:bottom="840" w:top="1540" w:left="1320" w:right="620" w:header="720" w:footer="720"/>
        </w:sectPr>
      </w:pPr>
      <w:r w:rsidDel="00000000" w:rsidR="00000000" w:rsidRPr="00000000">
        <w:rPr/>
        <w:drawing>
          <wp:inline distB="0" distT="0" distL="0" distR="0">
            <wp:extent cx="6330950" cy="4110355"/>
            <wp:effectExtent b="0" l="0" r="0" t="0"/>
            <wp:docPr id="28"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6330950" cy="4110355"/>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pacing w:after="1" w:lineRule="auto"/>
        <w:rPr>
          <w:color w:val="000000"/>
          <w:sz w:val="15"/>
          <w:szCs w:val="15"/>
        </w:rPr>
      </w:pPr>
      <w:r w:rsidDel="00000000" w:rsidR="00000000" w:rsidRPr="00000000">
        <w:rPr>
          <w:rtl w:val="0"/>
        </w:rPr>
      </w:r>
    </w:p>
    <w:p w:rsidR="00000000" w:rsidDel="00000000" w:rsidP="00000000" w:rsidRDefault="00000000" w:rsidRPr="00000000" w14:paraId="00000069">
      <w:pPr>
        <w:pageBreakBefore w:val="0"/>
        <w:spacing w:line="214" w:lineRule="auto"/>
        <w:rPr>
          <w:sz w:val="19"/>
          <w:szCs w:val="19"/>
        </w:rPr>
      </w:pPr>
      <w:r w:rsidDel="00000000" w:rsidR="00000000" w:rsidRPr="00000000">
        <w:rPr>
          <w:rtl w:val="0"/>
        </w:rPr>
      </w:r>
    </w:p>
    <w:p w:rsidR="00000000" w:rsidDel="00000000" w:rsidP="00000000" w:rsidRDefault="00000000" w:rsidRPr="00000000" w14:paraId="0000006A">
      <w:pPr>
        <w:pageBreakBefore w:val="0"/>
        <w:spacing w:line="214" w:lineRule="auto"/>
        <w:rPr>
          <w:sz w:val="19"/>
          <w:szCs w:val="19"/>
        </w:rPr>
      </w:pPr>
      <w:r w:rsidDel="00000000" w:rsidR="00000000" w:rsidRPr="00000000">
        <w:rPr>
          <w:rtl w:val="0"/>
        </w:rPr>
      </w:r>
    </w:p>
    <w:p w:rsidR="00000000" w:rsidDel="00000000" w:rsidP="00000000" w:rsidRDefault="00000000" w:rsidRPr="00000000" w14:paraId="0000006B">
      <w:pPr>
        <w:pageBreakBefore w:val="0"/>
        <w:spacing w:line="214" w:lineRule="auto"/>
        <w:rPr>
          <w:sz w:val="19"/>
          <w:szCs w:val="19"/>
        </w:rPr>
      </w:pPr>
      <w:r w:rsidDel="00000000" w:rsidR="00000000" w:rsidRPr="00000000">
        <w:rPr/>
        <w:drawing>
          <wp:inline distB="0" distT="0" distL="0" distR="0">
            <wp:extent cx="6229350" cy="923925"/>
            <wp:effectExtent b="0" l="0" r="0" t="0"/>
            <wp:docPr id="31"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6229350" cy="923925"/>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pageBreakBefore w:val="0"/>
        <w:rPr>
          <w:sz w:val="19"/>
          <w:szCs w:val="19"/>
        </w:rPr>
      </w:pPr>
      <w:r w:rsidDel="00000000" w:rsidR="00000000" w:rsidRPr="00000000">
        <w:rPr>
          <w:rtl w:val="0"/>
        </w:rPr>
      </w:r>
    </w:p>
    <w:p w:rsidR="00000000" w:rsidDel="00000000" w:rsidP="00000000" w:rsidRDefault="00000000" w:rsidRPr="00000000" w14:paraId="0000006D">
      <w:pPr>
        <w:pageBreakBefore w:val="0"/>
        <w:rPr>
          <w:sz w:val="19"/>
          <w:szCs w:val="19"/>
        </w:rPr>
      </w:pPr>
      <w:r w:rsidDel="00000000" w:rsidR="00000000" w:rsidRPr="00000000">
        <w:rPr>
          <w:rtl w:val="0"/>
        </w:rPr>
      </w:r>
    </w:p>
    <w:p w:rsidR="00000000" w:rsidDel="00000000" w:rsidP="00000000" w:rsidRDefault="00000000" w:rsidRPr="00000000" w14:paraId="0000006E">
      <w:pPr>
        <w:pageBreakBefore w:val="0"/>
        <w:rPr>
          <w:sz w:val="19"/>
          <w:szCs w:val="19"/>
        </w:rPr>
      </w:pPr>
      <w:r w:rsidDel="00000000" w:rsidR="00000000" w:rsidRPr="00000000">
        <w:rPr>
          <w:rtl w:val="0"/>
        </w:rPr>
      </w:r>
    </w:p>
    <w:p w:rsidR="00000000" w:rsidDel="00000000" w:rsidP="00000000" w:rsidRDefault="00000000" w:rsidRPr="00000000" w14:paraId="0000006F">
      <w:pPr>
        <w:pageBreakBefore w:val="0"/>
        <w:rPr>
          <w:sz w:val="19"/>
          <w:szCs w:val="19"/>
        </w:rPr>
        <w:sectPr>
          <w:type w:val="nextPage"/>
          <w:pgSz w:h="16840" w:w="11910" w:orient="portrait"/>
          <w:pgMar w:bottom="840" w:top="1420" w:left="1320" w:right="620" w:header="0" w:footer="654"/>
        </w:sectPr>
      </w:pPr>
      <w:r w:rsidDel="00000000" w:rsidR="00000000" w:rsidRPr="00000000">
        <w:rPr/>
        <w:drawing>
          <wp:inline distB="0" distT="0" distL="0" distR="0">
            <wp:extent cx="6229350" cy="923925"/>
            <wp:effectExtent b="0" l="0" r="0" t="0"/>
            <wp:docPr id="30"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6229350" cy="923925"/>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tl w:val="0"/>
        </w:rPr>
      </w:r>
    </w:p>
    <w:sectPr>
      <w:type w:val="nextPage"/>
      <w:pgSz w:h="16840" w:w="11910" w:orient="portrait"/>
      <w:pgMar w:bottom="840" w:top="1420" w:left="1320" w:right="620" w:header="0" w:footer="65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spacing w:line="14.399999999999999" w:lineRule="auto"/>
      <w:rPr>
        <w:color w:val="000000"/>
        <w:sz w:val="14"/>
        <w:szCs w:val="14"/>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8"/>
      <w:numFmt w:val="decimal"/>
      <w:lvlText w:val="%1"/>
      <w:lvlJc w:val="left"/>
      <w:pPr>
        <w:ind w:left="537" w:hanging="417"/>
      </w:pPr>
      <w:rPr/>
    </w:lvl>
    <w:lvl w:ilvl="1">
      <w:start w:val="1"/>
      <w:numFmt w:val="decimal"/>
      <w:lvlText w:val="%1.%2"/>
      <w:lvlJc w:val="left"/>
      <w:pPr>
        <w:ind w:left="537" w:hanging="417"/>
      </w:pPr>
      <w:rPr>
        <w:rFonts w:ascii="Calibri" w:cs="Calibri" w:eastAsia="Calibri" w:hAnsi="Calibri"/>
        <w:b w:val="1"/>
        <w:sz w:val="24"/>
        <w:szCs w:val="24"/>
      </w:rPr>
    </w:lvl>
    <w:lvl w:ilvl="2">
      <w:start w:val="1"/>
      <w:numFmt w:val="bullet"/>
      <w:lvlText w:val="-"/>
      <w:lvlJc w:val="left"/>
      <w:pPr>
        <w:ind w:left="840" w:hanging="360"/>
      </w:pPr>
      <w:rPr>
        <w:rFonts w:ascii="Calibri" w:cs="Calibri" w:eastAsia="Calibri" w:hAnsi="Calibri"/>
        <w:sz w:val="24"/>
        <w:szCs w:val="24"/>
      </w:rPr>
    </w:lvl>
    <w:lvl w:ilvl="3">
      <w:start w:val="1"/>
      <w:numFmt w:val="bullet"/>
      <w:lvlText w:val="•"/>
      <w:lvlJc w:val="left"/>
      <w:pPr>
        <w:ind w:left="2868" w:hanging="360"/>
      </w:pPr>
      <w:rPr/>
    </w:lvl>
    <w:lvl w:ilvl="4">
      <w:start w:val="1"/>
      <w:numFmt w:val="bullet"/>
      <w:lvlText w:val="•"/>
      <w:lvlJc w:val="left"/>
      <w:pPr>
        <w:ind w:left="3882" w:hanging="360"/>
      </w:pPr>
      <w:rPr/>
    </w:lvl>
    <w:lvl w:ilvl="5">
      <w:start w:val="1"/>
      <w:numFmt w:val="bullet"/>
      <w:lvlText w:val="•"/>
      <w:lvlJc w:val="left"/>
      <w:pPr>
        <w:ind w:left="4896" w:hanging="360"/>
      </w:pPr>
      <w:rPr/>
    </w:lvl>
    <w:lvl w:ilvl="6">
      <w:start w:val="1"/>
      <w:numFmt w:val="bullet"/>
      <w:lvlText w:val="•"/>
      <w:lvlJc w:val="left"/>
      <w:pPr>
        <w:ind w:left="5910" w:hanging="360"/>
      </w:pPr>
      <w:rPr/>
    </w:lvl>
    <w:lvl w:ilvl="7">
      <w:start w:val="1"/>
      <w:numFmt w:val="bullet"/>
      <w:lvlText w:val="•"/>
      <w:lvlJc w:val="left"/>
      <w:pPr>
        <w:ind w:left="6924" w:hanging="360"/>
      </w:pPr>
      <w:rPr/>
    </w:lvl>
    <w:lvl w:ilvl="8">
      <w:start w:val="1"/>
      <w:numFmt w:val="bullet"/>
      <w:lvlText w:val="•"/>
      <w:lvlJc w:val="left"/>
      <w:pPr>
        <w:ind w:left="7938" w:hanging="360"/>
      </w:pPr>
      <w:rPr/>
    </w:lvl>
  </w:abstractNum>
  <w:abstractNum w:abstractNumId="2">
    <w:lvl w:ilvl="0">
      <w:start w:val="7"/>
      <w:numFmt w:val="decimal"/>
      <w:lvlText w:val="%1"/>
      <w:lvlJc w:val="left"/>
      <w:pPr>
        <w:ind w:left="484" w:hanging="365"/>
      </w:pPr>
      <w:rPr/>
    </w:lvl>
    <w:lvl w:ilvl="1">
      <w:start w:val="1"/>
      <w:numFmt w:val="decimal"/>
      <w:lvlText w:val="%1.%2"/>
      <w:lvlJc w:val="left"/>
      <w:pPr>
        <w:ind w:left="484" w:hanging="365"/>
      </w:pPr>
      <w:rPr>
        <w:rFonts w:ascii="Calibri" w:cs="Calibri" w:eastAsia="Calibri" w:hAnsi="Calibri"/>
        <w:b w:val="1"/>
        <w:sz w:val="24"/>
        <w:szCs w:val="24"/>
      </w:rPr>
    </w:lvl>
    <w:lvl w:ilvl="2">
      <w:start w:val="1"/>
      <w:numFmt w:val="bullet"/>
      <w:lvlText w:val="●"/>
      <w:lvlJc w:val="left"/>
      <w:pPr>
        <w:ind w:left="840" w:hanging="360"/>
      </w:pPr>
      <w:rPr>
        <w:rFonts w:ascii="Noto Sans Symbols" w:cs="Noto Sans Symbols" w:eastAsia="Noto Sans Symbols" w:hAnsi="Noto Sans Symbols"/>
        <w:sz w:val="24"/>
        <w:szCs w:val="24"/>
      </w:rPr>
    </w:lvl>
    <w:lvl w:ilvl="3">
      <w:start w:val="1"/>
      <w:numFmt w:val="bullet"/>
      <w:lvlText w:val="•"/>
      <w:lvlJc w:val="left"/>
      <w:pPr>
        <w:ind w:left="2868" w:hanging="360"/>
      </w:pPr>
      <w:rPr/>
    </w:lvl>
    <w:lvl w:ilvl="4">
      <w:start w:val="1"/>
      <w:numFmt w:val="bullet"/>
      <w:lvlText w:val="•"/>
      <w:lvlJc w:val="left"/>
      <w:pPr>
        <w:ind w:left="3882" w:hanging="360"/>
      </w:pPr>
      <w:rPr/>
    </w:lvl>
    <w:lvl w:ilvl="5">
      <w:start w:val="1"/>
      <w:numFmt w:val="bullet"/>
      <w:lvlText w:val="•"/>
      <w:lvlJc w:val="left"/>
      <w:pPr>
        <w:ind w:left="4896" w:hanging="360"/>
      </w:pPr>
      <w:rPr/>
    </w:lvl>
    <w:lvl w:ilvl="6">
      <w:start w:val="1"/>
      <w:numFmt w:val="bullet"/>
      <w:lvlText w:val="•"/>
      <w:lvlJc w:val="left"/>
      <w:pPr>
        <w:ind w:left="5910" w:hanging="360"/>
      </w:pPr>
      <w:rPr/>
    </w:lvl>
    <w:lvl w:ilvl="7">
      <w:start w:val="1"/>
      <w:numFmt w:val="bullet"/>
      <w:lvlText w:val="•"/>
      <w:lvlJc w:val="left"/>
      <w:pPr>
        <w:ind w:left="6924" w:hanging="360"/>
      </w:pPr>
      <w:rPr/>
    </w:lvl>
    <w:lvl w:ilvl="8">
      <w:start w:val="1"/>
      <w:numFmt w:val="bullet"/>
      <w:lvlText w:val="•"/>
      <w:lvlJc w:val="left"/>
      <w:pPr>
        <w:ind w:left="7938" w:hanging="360"/>
      </w:pPr>
      <w:rPr/>
    </w:lvl>
  </w:abstractNum>
  <w:abstractNum w:abstractNumId="3">
    <w:lvl w:ilvl="0">
      <w:start w:val="2"/>
      <w:numFmt w:val="decimal"/>
      <w:lvlText w:val="%1"/>
      <w:lvlJc w:val="left"/>
      <w:pPr>
        <w:ind w:left="484" w:hanging="365"/>
      </w:pPr>
      <w:rPr/>
    </w:lvl>
    <w:lvl w:ilvl="1">
      <w:start w:val="1"/>
      <w:numFmt w:val="decimal"/>
      <w:lvlText w:val="%1.%2"/>
      <w:lvlJc w:val="left"/>
      <w:pPr>
        <w:ind w:left="484" w:hanging="365"/>
      </w:pPr>
      <w:rPr>
        <w:rFonts w:ascii="Calibri" w:cs="Calibri" w:eastAsia="Calibri" w:hAnsi="Calibri"/>
        <w:b w:val="1"/>
        <w:sz w:val="24"/>
        <w:szCs w:val="24"/>
      </w:rPr>
    </w:lvl>
    <w:lvl w:ilvl="2">
      <w:start w:val="1"/>
      <w:numFmt w:val="bullet"/>
      <w:lvlText w:val="●"/>
      <w:lvlJc w:val="left"/>
      <w:pPr>
        <w:ind w:left="840" w:hanging="360"/>
      </w:pPr>
      <w:rPr>
        <w:rFonts w:ascii="Noto Sans Symbols" w:cs="Noto Sans Symbols" w:eastAsia="Noto Sans Symbols" w:hAnsi="Noto Sans Symbols"/>
        <w:sz w:val="24"/>
        <w:szCs w:val="24"/>
      </w:rPr>
    </w:lvl>
    <w:lvl w:ilvl="3">
      <w:start w:val="1"/>
      <w:numFmt w:val="bullet"/>
      <w:lvlText w:val="●"/>
      <w:lvlJc w:val="left"/>
      <w:pPr>
        <w:ind w:left="1560" w:hanging="360"/>
      </w:pPr>
      <w:rPr>
        <w:rFonts w:ascii="Noto Sans Symbols" w:cs="Noto Sans Symbols" w:eastAsia="Noto Sans Symbols" w:hAnsi="Noto Sans Symbols"/>
        <w:sz w:val="24"/>
        <w:szCs w:val="24"/>
      </w:rPr>
    </w:lvl>
    <w:lvl w:ilvl="4">
      <w:start w:val="1"/>
      <w:numFmt w:val="bullet"/>
      <w:lvlText w:val="•"/>
      <w:lvlJc w:val="left"/>
      <w:pPr>
        <w:ind w:left="3661" w:hanging="360"/>
      </w:pPr>
      <w:rPr/>
    </w:lvl>
    <w:lvl w:ilvl="5">
      <w:start w:val="1"/>
      <w:numFmt w:val="bullet"/>
      <w:lvlText w:val="•"/>
      <w:lvlJc w:val="left"/>
      <w:pPr>
        <w:ind w:left="4712" w:hanging="360"/>
      </w:pPr>
      <w:rPr/>
    </w:lvl>
    <w:lvl w:ilvl="6">
      <w:start w:val="1"/>
      <w:numFmt w:val="bullet"/>
      <w:lvlText w:val="•"/>
      <w:lvlJc w:val="left"/>
      <w:pPr>
        <w:ind w:left="5763" w:hanging="360"/>
      </w:pPr>
      <w:rPr/>
    </w:lvl>
    <w:lvl w:ilvl="7">
      <w:start w:val="1"/>
      <w:numFmt w:val="bullet"/>
      <w:lvlText w:val="•"/>
      <w:lvlJc w:val="left"/>
      <w:pPr>
        <w:ind w:left="6814" w:hanging="360"/>
      </w:pPr>
      <w:rPr/>
    </w:lvl>
    <w:lvl w:ilvl="8">
      <w:start w:val="1"/>
      <w:numFmt w:val="bullet"/>
      <w:lvlText w:val="•"/>
      <w:lvlJc w:val="left"/>
      <w:pPr>
        <w:ind w:left="7864" w:hanging="360"/>
      </w:pPr>
      <w:rPr/>
    </w:lvl>
  </w:abstractNum>
  <w:abstractNum w:abstractNumId="4">
    <w:lvl w:ilvl="0">
      <w:start w:val="1"/>
      <w:numFmt w:val="decimal"/>
      <w:lvlText w:val="%1"/>
      <w:lvlJc w:val="left"/>
      <w:pPr>
        <w:ind w:left="484" w:hanging="365"/>
      </w:pPr>
      <w:rPr/>
    </w:lvl>
    <w:lvl w:ilvl="1">
      <w:start w:val="1"/>
      <w:numFmt w:val="decimal"/>
      <w:lvlText w:val="%1.%2"/>
      <w:lvlJc w:val="left"/>
      <w:pPr>
        <w:ind w:left="484" w:hanging="365"/>
      </w:pPr>
      <w:rPr>
        <w:rFonts w:ascii="Calibri" w:cs="Calibri" w:eastAsia="Calibri" w:hAnsi="Calibri"/>
        <w:b w:val="1"/>
        <w:sz w:val="24"/>
        <w:szCs w:val="24"/>
      </w:rPr>
    </w:lvl>
    <w:lvl w:ilvl="2">
      <w:start w:val="1"/>
      <w:numFmt w:val="bullet"/>
      <w:lvlText w:val="•"/>
      <w:lvlJc w:val="left"/>
      <w:pPr>
        <w:ind w:left="856" w:hanging="365.00000000000006"/>
      </w:pPr>
      <w:rPr/>
    </w:lvl>
    <w:lvl w:ilvl="3">
      <w:start w:val="1"/>
      <w:numFmt w:val="bullet"/>
      <w:lvlText w:val="•"/>
      <w:lvlJc w:val="left"/>
      <w:pPr>
        <w:ind w:left="1045" w:hanging="365"/>
      </w:pPr>
      <w:rPr/>
    </w:lvl>
    <w:lvl w:ilvl="4">
      <w:start w:val="1"/>
      <w:numFmt w:val="bullet"/>
      <w:lvlText w:val="•"/>
      <w:lvlJc w:val="left"/>
      <w:pPr>
        <w:ind w:left="1233" w:hanging="365"/>
      </w:pPr>
      <w:rPr/>
    </w:lvl>
    <w:lvl w:ilvl="5">
      <w:start w:val="1"/>
      <w:numFmt w:val="bullet"/>
      <w:lvlText w:val="•"/>
      <w:lvlJc w:val="left"/>
      <w:pPr>
        <w:ind w:left="1422" w:hanging="365"/>
      </w:pPr>
      <w:rPr/>
    </w:lvl>
    <w:lvl w:ilvl="6">
      <w:start w:val="1"/>
      <w:numFmt w:val="bullet"/>
      <w:lvlText w:val="•"/>
      <w:lvlJc w:val="left"/>
      <w:pPr>
        <w:ind w:left="1610" w:hanging="365"/>
      </w:pPr>
      <w:rPr/>
    </w:lvl>
    <w:lvl w:ilvl="7">
      <w:start w:val="1"/>
      <w:numFmt w:val="bullet"/>
      <w:lvlText w:val="•"/>
      <w:lvlJc w:val="left"/>
      <w:pPr>
        <w:ind w:left="1798" w:hanging="365"/>
      </w:pPr>
      <w:rPr/>
    </w:lvl>
    <w:lvl w:ilvl="8">
      <w:start w:val="1"/>
      <w:numFmt w:val="bullet"/>
      <w:lvlText w:val="•"/>
      <w:lvlJc w:val="left"/>
      <w:pPr>
        <w:ind w:left="1987" w:hanging="365"/>
      </w:pPr>
      <w:rPr/>
    </w:lvl>
  </w:abstractNum>
  <w:abstractNum w:abstractNumId="5">
    <w:lvl w:ilvl="0">
      <w:start w:val="1"/>
      <w:numFmt w:val="bullet"/>
      <w:lvlText w:val="●"/>
      <w:lvlJc w:val="left"/>
      <w:pPr>
        <w:ind w:left="840" w:hanging="360"/>
      </w:pPr>
      <w:rPr>
        <w:rFonts w:ascii="Noto Sans Symbols" w:cs="Noto Sans Symbols" w:eastAsia="Noto Sans Symbols" w:hAnsi="Noto Sans Symbols"/>
      </w:rPr>
    </w:lvl>
    <w:lvl w:ilvl="1">
      <w:start w:val="1"/>
      <w:numFmt w:val="bullet"/>
      <w:lvlText w:val="o"/>
      <w:lvlJc w:val="left"/>
      <w:pPr>
        <w:ind w:left="1560" w:hanging="360"/>
      </w:pPr>
      <w:rPr>
        <w:rFonts w:ascii="Courier New" w:cs="Courier New" w:eastAsia="Courier New" w:hAnsi="Courier New"/>
      </w:rPr>
    </w:lvl>
    <w:lvl w:ilvl="2">
      <w:start w:val="1"/>
      <w:numFmt w:val="bullet"/>
      <w:lvlText w:val="▪"/>
      <w:lvlJc w:val="left"/>
      <w:pPr>
        <w:ind w:left="2280" w:hanging="360"/>
      </w:pPr>
      <w:rPr>
        <w:rFonts w:ascii="Noto Sans Symbols" w:cs="Noto Sans Symbols" w:eastAsia="Noto Sans Symbols" w:hAnsi="Noto Sans Symbols"/>
      </w:rPr>
    </w:lvl>
    <w:lvl w:ilvl="3">
      <w:start w:val="1"/>
      <w:numFmt w:val="bullet"/>
      <w:lvlText w:val="●"/>
      <w:lvlJc w:val="left"/>
      <w:pPr>
        <w:ind w:left="3000" w:hanging="360"/>
      </w:pPr>
      <w:rPr>
        <w:rFonts w:ascii="Noto Sans Symbols" w:cs="Noto Sans Symbols" w:eastAsia="Noto Sans Symbols" w:hAnsi="Noto Sans Symbols"/>
      </w:rPr>
    </w:lvl>
    <w:lvl w:ilvl="4">
      <w:start w:val="1"/>
      <w:numFmt w:val="bullet"/>
      <w:lvlText w:val="o"/>
      <w:lvlJc w:val="left"/>
      <w:pPr>
        <w:ind w:left="3720" w:hanging="360"/>
      </w:pPr>
      <w:rPr>
        <w:rFonts w:ascii="Courier New" w:cs="Courier New" w:eastAsia="Courier New" w:hAnsi="Courier New"/>
      </w:rPr>
    </w:lvl>
    <w:lvl w:ilvl="5">
      <w:start w:val="1"/>
      <w:numFmt w:val="bullet"/>
      <w:lvlText w:val="▪"/>
      <w:lvlJc w:val="left"/>
      <w:pPr>
        <w:ind w:left="4440" w:hanging="360"/>
      </w:pPr>
      <w:rPr>
        <w:rFonts w:ascii="Noto Sans Symbols" w:cs="Noto Sans Symbols" w:eastAsia="Noto Sans Symbols" w:hAnsi="Noto Sans Symbols"/>
      </w:rPr>
    </w:lvl>
    <w:lvl w:ilvl="6">
      <w:start w:val="1"/>
      <w:numFmt w:val="bullet"/>
      <w:lvlText w:val="●"/>
      <w:lvlJc w:val="left"/>
      <w:pPr>
        <w:ind w:left="5160" w:hanging="360"/>
      </w:pPr>
      <w:rPr>
        <w:rFonts w:ascii="Noto Sans Symbols" w:cs="Noto Sans Symbols" w:eastAsia="Noto Sans Symbols" w:hAnsi="Noto Sans Symbols"/>
      </w:rPr>
    </w:lvl>
    <w:lvl w:ilvl="7">
      <w:start w:val="1"/>
      <w:numFmt w:val="bullet"/>
      <w:lvlText w:val="o"/>
      <w:lvlJc w:val="left"/>
      <w:pPr>
        <w:ind w:left="5880" w:hanging="360"/>
      </w:pPr>
      <w:rPr>
        <w:rFonts w:ascii="Courier New" w:cs="Courier New" w:eastAsia="Courier New" w:hAnsi="Courier New"/>
      </w:rPr>
    </w:lvl>
    <w:lvl w:ilvl="8">
      <w:start w:val="1"/>
      <w:numFmt w:val="bullet"/>
      <w:lvlText w:val="▪"/>
      <w:lvlJc w:val="left"/>
      <w:pPr>
        <w:ind w:left="66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before="160" w:lineRule="auto"/>
      <w:ind w:left="485" w:hanging="366"/>
    </w:pPr>
    <w:rPr>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uiPriority w:val="1"/>
    <w:qFormat w:val="1"/>
    <w:rPr>
      <w:lang w:bidi="en-GB"/>
    </w:rPr>
  </w:style>
  <w:style w:type="paragraph" w:styleId="Heading1">
    <w:name w:val="heading 1"/>
    <w:basedOn w:val="Normal"/>
    <w:uiPriority w:val="1"/>
    <w:qFormat w:val="1"/>
    <w:pPr>
      <w:spacing w:before="160"/>
      <w:ind w:left="485" w:hanging="366"/>
      <w:outlineLvl w:val="0"/>
    </w:pPr>
    <w:rPr>
      <w:b w:val="1"/>
      <w:bCs w:val="1"/>
      <w:sz w:val="24"/>
      <w:szCs w:val="24"/>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BodyText">
    <w:name w:val="Body Text"/>
    <w:basedOn w:val="Normal"/>
    <w:uiPriority w:val="1"/>
    <w:qFormat w:val="1"/>
    <w:pPr>
      <w:spacing w:before="182"/>
      <w:ind w:left="120"/>
    </w:pPr>
    <w:rPr>
      <w:sz w:val="24"/>
      <w:szCs w:val="24"/>
    </w:rPr>
  </w:style>
  <w:style w:type="paragraph" w:styleId="ListParagraph">
    <w:name w:val="List Paragraph"/>
    <w:basedOn w:val="Normal"/>
    <w:uiPriority w:val="1"/>
    <w:qFormat w:val="1"/>
    <w:pPr>
      <w:spacing w:before="160"/>
      <w:ind w:left="840" w:hanging="360"/>
    </w:pPr>
  </w:style>
  <w:style w:type="paragraph" w:styleId="TableParagraph" w:customStyle="1">
    <w:name w:val="Table Paragraph"/>
    <w:basedOn w:val="Normal"/>
    <w:uiPriority w:val="1"/>
    <w:qFormat w:val="1"/>
  </w:style>
  <w:style w:type="paragraph" w:styleId="NormalWeb">
    <w:name w:val="Normal (Web)"/>
    <w:basedOn w:val="Normal"/>
    <w:uiPriority w:val="99"/>
    <w:unhideWhenUsed w:val="1"/>
    <w:rsid w:val="00E078B1"/>
    <w:pPr>
      <w:widowControl w:val="1"/>
      <w:spacing w:after="100" w:afterAutospacing="1" w:before="100" w:beforeAutospacing="1"/>
    </w:pPr>
    <w:rPr>
      <w:rFonts w:ascii="Times New Roman" w:cs="Times New Roman" w:eastAsia="Times New Roman" w:hAnsi="Times New Roman"/>
      <w:sz w:val="24"/>
      <w:szCs w:val="24"/>
      <w:lang w:bidi="ar-SA"/>
    </w:rPr>
  </w:style>
  <w:style w:type="paragraph" w:styleId="Header">
    <w:name w:val="header"/>
    <w:basedOn w:val="Normal"/>
    <w:link w:val="HeaderChar"/>
    <w:uiPriority w:val="99"/>
    <w:unhideWhenUsed w:val="1"/>
    <w:rsid w:val="00740351"/>
    <w:pPr>
      <w:tabs>
        <w:tab w:val="center" w:pos="4513"/>
        <w:tab w:val="right" w:pos="9026"/>
      </w:tabs>
    </w:pPr>
  </w:style>
  <w:style w:type="character" w:styleId="HeaderChar" w:customStyle="1">
    <w:name w:val="Header Char"/>
    <w:basedOn w:val="DefaultParagraphFont"/>
    <w:link w:val="Header"/>
    <w:uiPriority w:val="99"/>
    <w:rsid w:val="00740351"/>
    <w:rPr>
      <w:rFonts w:ascii="Calibri" w:cs="Calibri" w:eastAsia="Calibri" w:hAnsi="Calibri"/>
      <w:lang w:bidi="en-GB" w:eastAsia="en-GB" w:val="en-GB"/>
    </w:rPr>
  </w:style>
  <w:style w:type="paragraph" w:styleId="Footer">
    <w:name w:val="footer"/>
    <w:basedOn w:val="Normal"/>
    <w:link w:val="FooterChar"/>
    <w:uiPriority w:val="99"/>
    <w:unhideWhenUsed w:val="1"/>
    <w:rsid w:val="00740351"/>
    <w:pPr>
      <w:tabs>
        <w:tab w:val="center" w:pos="4513"/>
        <w:tab w:val="right" w:pos="9026"/>
      </w:tabs>
    </w:pPr>
  </w:style>
  <w:style w:type="character" w:styleId="FooterChar" w:customStyle="1">
    <w:name w:val="Footer Char"/>
    <w:basedOn w:val="DefaultParagraphFont"/>
    <w:link w:val="Footer"/>
    <w:uiPriority w:val="99"/>
    <w:rsid w:val="00740351"/>
    <w:rPr>
      <w:rFonts w:ascii="Calibri" w:cs="Calibri" w:eastAsia="Calibri" w:hAnsi="Calibri"/>
      <w:lang w:bidi="en-GB" w:eastAsia="en-GB" w:val="en-GB"/>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3.png"/><Relationship Id="rId14"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ZnySMHJEleBd8fJp7himqERpA9w==">AMUW2mX8SZPd025gu5TQl8aGYgKui5I/s+i2GX1CWiwpzpkgHbPU9otBzvpHciYbYJW970z1UX/HFYOjNRFdkKSnlxvi791BQZTMb2tSQNCZUXglX/PLX38f9EKC/sS2n1z2tMEjge9E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2021-03-05T14:10:00Z</dcterms:created>
  <dc:creator>J Graham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2020-03-02T00:00:00Z</vt:filetime>
  </property>
  <property fmtid="{D5CDD505-2E9C-101B-9397-08002B2CF9AE}" pid="3" name="Creator">
    <vt:lpwstr>Microsoft® Word 2016</vt:lpwstr>
  </property>
  <property fmtid="{D5CDD505-2E9C-101B-9397-08002B2CF9AE}" pid="4" name="LastSaved">
    <vt:filetime>2020-09-06T00:00:00Z</vt:filetime>
  </property>
</Properties>
</file>