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82025146484375"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1341045" cy="107569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41045" cy="10756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2593.90380859375" w:line="240" w:lineRule="auto"/>
        <w:ind w:left="71.9891357421875" w:right="0" w:firstLine="0"/>
        <w:jc w:val="left"/>
        <w:rPr>
          <w:rFonts w:ascii="Arial" w:cs="Arial" w:eastAsia="Arial" w:hAnsi="Arial"/>
          <w:b w:val="1"/>
          <w:i w:val="0"/>
          <w:smallCaps w:val="0"/>
          <w:strike w:val="0"/>
          <w:color w:val="104f75"/>
          <w:sz w:val="92.04000091552734"/>
          <w:szCs w:val="92.04000091552734"/>
          <w:u w:val="none"/>
          <w:shd w:fill="auto" w:val="clear"/>
          <w:vertAlign w:val="baseline"/>
        </w:rPr>
      </w:pPr>
      <w:r w:rsidDel="00000000" w:rsidR="00000000" w:rsidRPr="00000000">
        <w:rPr>
          <w:rFonts w:ascii="Arial" w:cs="Arial" w:eastAsia="Arial" w:hAnsi="Arial"/>
          <w:b w:val="1"/>
          <w:i w:val="0"/>
          <w:smallCaps w:val="0"/>
          <w:strike w:val="0"/>
          <w:color w:val="104f75"/>
          <w:sz w:val="92.04000091552734"/>
          <w:szCs w:val="92.04000091552734"/>
          <w:u w:val="none"/>
          <w:shd w:fill="auto" w:val="clear"/>
          <w:vertAlign w:val="baseline"/>
          <w:rtl w:val="0"/>
        </w:rPr>
        <w:t xml:space="preserve">Relationships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1.9891357421875" w:right="0" w:firstLine="0"/>
        <w:jc w:val="left"/>
        <w:rPr>
          <w:rFonts w:ascii="Arial" w:cs="Arial" w:eastAsia="Arial" w:hAnsi="Arial"/>
          <w:b w:val="1"/>
          <w:i w:val="0"/>
          <w:smallCaps w:val="0"/>
          <w:strike w:val="0"/>
          <w:color w:val="104f75"/>
          <w:sz w:val="92.04000091552734"/>
          <w:szCs w:val="92.04000091552734"/>
          <w:u w:val="none"/>
          <w:shd w:fill="auto" w:val="clear"/>
          <w:vertAlign w:val="baseline"/>
        </w:rPr>
      </w:pPr>
      <w:r w:rsidDel="00000000" w:rsidR="00000000" w:rsidRPr="00000000">
        <w:rPr>
          <w:rFonts w:ascii="Arial" w:cs="Arial" w:eastAsia="Arial" w:hAnsi="Arial"/>
          <w:b w:val="1"/>
          <w:i w:val="0"/>
          <w:smallCaps w:val="0"/>
          <w:strike w:val="0"/>
          <w:color w:val="104f75"/>
          <w:sz w:val="92.04000091552734"/>
          <w:szCs w:val="92.04000091552734"/>
          <w:u w:val="none"/>
          <w:shd w:fill="auto" w:val="clear"/>
          <w:vertAlign w:val="baseline"/>
          <w:rtl w:val="0"/>
        </w:rPr>
        <w:t xml:space="preserve">Education,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29.90807056427002" w:lineRule="auto"/>
        <w:ind w:left="37.93434143066406" w:right="534.683837890625" w:firstLine="34.05479431152344"/>
        <w:jc w:val="left"/>
        <w:rPr>
          <w:rFonts w:ascii="Arial" w:cs="Arial" w:eastAsia="Arial" w:hAnsi="Arial"/>
          <w:b w:val="1"/>
          <w:i w:val="0"/>
          <w:smallCaps w:val="0"/>
          <w:strike w:val="0"/>
          <w:color w:val="104f75"/>
          <w:sz w:val="92.04000091552734"/>
          <w:szCs w:val="92.04000091552734"/>
          <w:u w:val="none"/>
          <w:shd w:fill="auto" w:val="clear"/>
          <w:vertAlign w:val="baseline"/>
        </w:rPr>
      </w:pPr>
      <w:r w:rsidDel="00000000" w:rsidR="00000000" w:rsidRPr="00000000">
        <w:rPr>
          <w:rFonts w:ascii="Arial" w:cs="Arial" w:eastAsia="Arial" w:hAnsi="Arial"/>
          <w:b w:val="1"/>
          <w:i w:val="0"/>
          <w:smallCaps w:val="0"/>
          <w:strike w:val="0"/>
          <w:color w:val="104f75"/>
          <w:sz w:val="92.04000091552734"/>
          <w:szCs w:val="92.04000091552734"/>
          <w:u w:val="none"/>
          <w:shd w:fill="auto" w:val="clear"/>
          <w:vertAlign w:val="baseline"/>
          <w:rtl w:val="0"/>
        </w:rPr>
        <w:t xml:space="preserve">Relationships and  Sex Education (RSE)  and Health Education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291.27685546875" w:line="229.60809230804443" w:lineRule="auto"/>
        <w:ind w:left="35.18730163574219" w:right="326.881103515625" w:hanging="14.532928466796875"/>
        <w:jc w:val="left"/>
        <w:rPr>
          <w:rFonts w:ascii="Arial" w:cs="Arial" w:eastAsia="Arial" w:hAnsi="Arial"/>
          <w:b w:val="1"/>
          <w:i w:val="0"/>
          <w:smallCaps w:val="0"/>
          <w:strike w:val="0"/>
          <w:color w:val="104f75"/>
          <w:sz w:val="44.040000915527344"/>
          <w:szCs w:val="44.040000915527344"/>
          <w:u w:val="none"/>
          <w:shd w:fill="auto" w:val="clear"/>
          <w:vertAlign w:val="baseline"/>
        </w:rPr>
      </w:pPr>
      <w:r w:rsidDel="00000000" w:rsidR="00000000" w:rsidRPr="00000000">
        <w:rPr>
          <w:rFonts w:ascii="Arial" w:cs="Arial" w:eastAsia="Arial" w:hAnsi="Arial"/>
          <w:b w:val="1"/>
          <w:i w:val="0"/>
          <w:smallCaps w:val="0"/>
          <w:strike w:val="0"/>
          <w:color w:val="104f75"/>
          <w:sz w:val="44.040000915527344"/>
          <w:szCs w:val="44.040000915527344"/>
          <w:u w:val="none"/>
          <w:shd w:fill="auto" w:val="clear"/>
          <w:vertAlign w:val="baseline"/>
          <w:rtl w:val="0"/>
        </w:rPr>
        <w:t xml:space="preserve">Statutory guidance for governing bodies,  proprietors, head teachers, principals, senior  leadership teams, teachers</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7199707031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Content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322.679443359375" w:line="375.8496379852295" w:lineRule="auto"/>
        <w:ind w:left="7.6799774169921875" w:right="389.11987304687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Secretary of State Foreword 4 Summary 6 What is the status of this guidance? 6 About this guidance 6 Who this guidance is for 6 What this guidance updates 7 Introduction 8 Summary of requirements 10 Developing a policy 11 What is required? 11 Religion and belief, including teaching in schools with a religious character 12 Use of materials 13 Equality 13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Pupils with special educational needs and disabilities (SEND) 15 Lesbian, Gay, Bisexual and Transgender (LGBT) 15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Governors 16 Working with parents/carers and the wider community 17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35.2703857421875" w:line="275.88955879211426" w:lineRule="auto"/>
        <w:ind w:left="725.5199432373047" w:right="403.760986328125" w:firstLine="18.23989868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Right to be excused from sex education (commonly referred to as the right to  withdraw) 17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135.230712890625" w:line="375.7587146759033" w:lineRule="auto"/>
        <w:ind w:left="23.279953002929688" w:right="383.59985351562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Working with external agencies 18 Relationships Education (Primary) 19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By the end of primary school: 20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Managing difficult questions 23 Sex Education (Primary) 23 Relationships and Sex Education (RSE): Secondary 25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By the end of secondary school: 27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Law 30 Physical health and mental wellbeing 31 Menstruation 31 Physical health and mental wellbeing: Primary 32 Physical health and mental wellbeing: Secondary 35</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151.76185607910156" w:line="240" w:lineRule="auto"/>
        <w:ind w:left="4692.9599761962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375.8492946624756" w:lineRule="auto"/>
        <w:ind w:left="735.5998992919922" w:right="403.519287109375" w:hanging="712.3197174072266"/>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Delivery and teaching strategies 39 National curriculum subjects: citizenship, science, computing and PE 39 Pupil Referral Units/Alternative Provision 40 Senior leadership and whole school approach 40 Flexibility 41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35.27099609375" w:line="375.8495807647705" w:lineRule="auto"/>
        <w:ind w:left="4.799957275390625" w:right="402.559814453125" w:firstLine="10.8000183105468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Safeguarding, reports of abuse and confidentiality 42 Assessment 43 Accountability 44 Annex A Regulations 45 Annex B Suggested resources 46 Annex C Cross-government strategies 49</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9791.27197265625" w:line="240" w:lineRule="auto"/>
        <w:ind w:left="4696.08009338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5993347167968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Secretary of State Foreword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10.319976806640625" w:right="457.205810546875" w:hanging="2.39997863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7304534912" w:lineRule="auto"/>
        <w:ind w:left="5.51971435546875" w:right="511.20483398437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is why we have made Relationships Education compulsory in all primary schools in  England and Relationships and Sex Education compulsory in all secondary schools, as  well as making Health Education compulsory in all state-funded schools. The key  decisions on these subjects have been informed by a thorough engagement process,  including a public call for evidence that received over 23,000 responses from parents,  young people, schools and experts and a public consultation where over 40,000 people  contacted the Department for Education.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55879211426" w:lineRule="auto"/>
        <w:ind w:left="10.31951904296875" w:right="362.4560546875" w:hanging="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depth and breadth of views is clear, and there are understandable and legitimate  areas of contention. Our guiding principles have been that all of the compulsory subject  content must be age appropriate and developmentally appropriate. It must be taught  sensitively and inclusively, with respect to the backgrounds and beliefs of pupils and  parents while always with the aim of providing pupils with the knowledge they need of the  law.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7468509674072" w:lineRule="auto"/>
        <w:ind w:left="6.95953369140625" w:right="364.857177734375" w:firstLine="0.7199859619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 are clear that parents and carers are the prime educators for children on many of  these matters. Schools complement and reinforce this role and have told us that they see  building on what pupils learn at home as an important part of delivering a good  education. We agree with this principle and congratulate the many schools delivering  outstanding provision to support the personal development and pastoral needs of their  pupils. We are determined that the subjects must be deliverable and give schools  flexibility to shape their curriculum according to the needs of their pupils and  communities.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255.3729248046875" w:line="275.88990211486816" w:lineRule="auto"/>
        <w:ind w:left="4.79949951171875" w:right="497.982177734375" w:firstLine="22.320022583007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primary schools, we want the subjects to put in place the key building blocks of  healthy, respectful relationships, focusing on family and friendships, in all contexts,  including online. This will sit alongside the essential understanding of how to be healthy.  At secondary, teaching will build on the knowledge acquired at primary and develop  further pupils’ understanding of health, with an increased focus on risk areas such as  drugs and alcohol, as well as introducing knowledge about intimate relationships and  sex.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8162841797" w:lineRule="auto"/>
        <w:ind w:left="6.95953369140625" w:right="576.031494140625" w:firstLine="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Teaching about mental wellbeing is central to these subjects, especially as a priority for  parents is their children’s happiness. We know that children and young people are  increasingly experiencing challenges, and that young people are at particular risk of  feeling lonely. The new subject content will give them the knowledge and capability to  take care of themselves and receive support if problems arise.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296.0284423828125" w:line="240" w:lineRule="auto"/>
        <w:ind w:left="4689.12025451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4.8001861572265625" w:right="602.38525390625" w:hanging="0.7199859619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of this content should support the wider work of schools in helping to foster pupil  wellbeing and develop resilience and character that we know are fundamental to pupils  being happy, successful and productive members of society. Central to this is pupils’  ability to believe that they can achieve goals, both academic and personal; to stick to  tasks that will help them achieve those goals, even when the reward may be distant or  uncertain; and to recover from knocks and challenging periods in their lives.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2017822265625" w:right="363.580322265625" w:firstLine="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should be complemented by development of personal attributes including kindness,  integrity, generosity, and honesty. We have endeavoured to ensure the content is  proportionate and deliverable. Whilst we are not mandating content on financial  education or careers, we want to support the high quality teaching of these areas in all  schools as part of a comprehensive programme, which complements the national  curriculum where appropriate and meets the ambitions of the Careers Strategy. We know  that many schools will choose to teach the compulsory content within a wider programme  of Personal, Social, Health and Economic Education or similar. Schools are encouraged  to continue to do so, if this is right for them, and build on established, high quality  programmes.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3871307373" w:lineRule="auto"/>
        <w:ind w:left="5.520172119140625" w:right="402.03002929687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These subjects represent a huge opportunity to help our children and young people  develop. The knowledge and attributes gained will support their own, and others’,  wellbeing and attainment and help young people to become successful and happy adults  who make a meaningful contribution to society.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7630.430908203125" w:line="240" w:lineRule="auto"/>
        <w:ind w:left="4696.08009338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5993347167968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Summary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476.279296875" w:line="240" w:lineRule="auto"/>
        <w:ind w:left="5.76118469238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What is the status of this guidance?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10.319976806640625" w:right="362.4560546875" w:hanging="2.39997863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is statutory guidance from the Department for Education issued under Section 80A  of the Education Act 2002 and section 403 of the Education Act 1996 – further details are  in Annex A.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3897953033447" w:lineRule="auto"/>
        <w:ind w:left="9.120025634765625" w:right="510.030517578125" w:firstLine="6.4794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must have regard to the guidance, and where they depart from those parts of  the guidance which state that they should (or should not) do something they will need to  have good reasons for doing so.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492.130126953125" w:line="240" w:lineRule="auto"/>
        <w:ind w:left="4.7999572753906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About this guidance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238.092041015625" w:line="275.88955879211426" w:lineRule="auto"/>
        <w:ind w:left="10.319976806640625" w:right="712.83447265625" w:hanging="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document contains information on what schools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should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 and sets out the legal  duties with which schools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must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comply when teaching Relationships Education,  Relationships and Sex Education (RSE) and Health Education.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55879211426" w:lineRule="auto"/>
        <w:ind w:left="20.63995361328125" w:right="1216.807861328125" w:firstLine="3.1204986572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Unless otherwise specified, ‘school’ means all schools, whether maintained, non maintained or independent schools, including academies and free schools, non maintained special schools, maintained special schools and alternative provision,  including pupil referral units.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491.6314697265625" w:line="240" w:lineRule="auto"/>
        <w:ind w:left="5.76118469238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Who this guidance is for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40" w:lineRule="auto"/>
        <w:ind w:left="10.319976806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statutory guidance applies to all schools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and is therefore aimed at: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306.719970703125" w:line="275.88955879211426" w:lineRule="auto"/>
        <w:ind w:left="1093.4395599365234" w:right="672.032470703125" w:hanging="356.15997314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governing bodies of maintained schools (including schools with a sixth form)  and non-maintained special schools;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111.23046875" w:line="240" w:lineRule="auto"/>
        <w:ind w:left="737.279586791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trustees or directors of academies and free schools;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47.120361328125" w:line="355.8573532104492" w:lineRule="auto"/>
        <w:ind w:left="737.2795867919922" w:right="764.45556640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proprietors of independent schools (including academies and free schools);  </w:t>
      </w: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management committees of pupil referral units (PRUs);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31.26251220703125" w:line="240" w:lineRule="auto"/>
        <w:ind w:left="737.279586791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teachers, other school staff and school nurses;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47.12005615234375" w:line="240" w:lineRule="auto"/>
        <w:ind w:left="737.279586791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head teachers, principals and senior leadership teams;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47.1197509765625" w:line="240" w:lineRule="auto"/>
        <w:ind w:left="737.279586791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Diocese and other faith representatives; and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47.12005615234375" w:line="240" w:lineRule="auto"/>
        <w:ind w:left="737.27958679199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reference for relevant local authority staff.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502.31964111328125"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220.32012939453125" w:line="229.9079704284668" w:lineRule="auto"/>
        <w:ind w:left="10.319900512695312" w:right="476.5283203125" w:firstLine="7.560043334960937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Guidance on Health Education does not apply to independent schools, which must meet the Independent School  Standards as set out in the Education (Independent School Standards) Regulations 2014. However, they may find the  sections on Health Education helpful. It does, however, apply to academies and free schools.</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447.9095458984375" w:line="240" w:lineRule="auto"/>
        <w:ind w:left="4695.120010375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76118469238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What this guidance updates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88955879211426" w:lineRule="auto"/>
        <w:ind w:left="5.520172119140625" w:right="399.65576171875" w:firstLine="4.579010009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3.040000915527344"/>
          <w:szCs w:val="23.040000915527344"/>
          <w:u w:val="none"/>
          <w:shd w:fill="auto" w:val="clear"/>
          <w:vertAlign w:val="baseline"/>
          <w:rtl w:val="0"/>
        </w:rPr>
        <w:t xml:space="preserve">This guidance replaces the Sex and Relationship Education guidance (2000).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guidance  will be reviewed three years from first required teaching (September 2020) and every  three years after that point.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40" w:lineRule="auto"/>
        <w:ind w:left="10.3202056884765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guidance should be read in conjunction with: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67.518310546875" w:line="240" w:lineRule="auto"/>
        <w:ind w:left="737.280197143554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Keeping Children Safe in Education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(statutory guidance)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66.318359375" w:line="275.88955879211426" w:lineRule="auto"/>
        <w:ind w:left="737.2798919677734" w:right="619.27978515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Respectful School Communities: Self Review and Signposting Tool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tool to  support a whole school approach that promotes respect and discipline)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150.831298828125" w:line="276.8891143798828" w:lineRule="auto"/>
        <w:ind w:left="1093.4398651123047" w:right="670.833740234375" w:hanging="356.15997314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Behaviour and Discipline in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(advice for schools, including advice for  appropriate behaviour between pupils)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130.631103515625" w:line="240" w:lineRule="auto"/>
        <w:ind w:left="737.2798919677734" w:right="0" w:firstLine="0"/>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Equality Act 2010 and schools</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167.51831054687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SEND code of practice: 0 to 25 years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(statutory guidance)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166.3208007812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Alternative Provision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(statutory guidance)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67.5195312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Mental Health and Behaviour in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(advice for schools)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166.3201904296875" w:line="275.88955879211426" w:lineRule="auto"/>
        <w:ind w:left="1094.159927368164" w:right="1017.6580810546875" w:hanging="356.880035400390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Preventing and Tackling Bullying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(advice for schools, including advice on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cyberbullying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31.6302490234375" w:line="275.88955879211426" w:lineRule="auto"/>
        <w:ind w:left="1086.9599151611328" w:right="658.880615234375" w:hanging="349.680023193359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Sexual violence and sexual harassment between children in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(advice  for schools)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31.6302490234375" w:line="275.88955879211426" w:lineRule="auto"/>
        <w:ind w:left="737.2798919677734" w:right="565.280761718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The Equality and Human Rights Commission Advice and Guidance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(provides  advice on avoiding discrimination in a variety of educational contexts)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130.4296875" w:line="276.3896083831787" w:lineRule="auto"/>
        <w:ind w:left="1086.9599151611328" w:right="566.456298828125" w:hanging="349.680023193359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Promoting Fundamental British Values as part of SMSC in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(guidance  for maintained schools on promoting basic important British values as part of  pupils’ spiritual, moral, social and cultural (SMSC)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29.9298095703125" w:line="275.88955879211426" w:lineRule="auto"/>
        <w:ind w:left="1092.2399139404297" w:right="506.47583007812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SMSC requirements for independent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(guidance for independent  schools on how they should support pupils' spiritual, moral, social and cultural  development).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32.8298950195312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National Citizen Service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guidance for schools</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3780.72021484375" w:line="240" w:lineRule="auto"/>
        <w:ind w:left="4697.1201324462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9.27993774414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Introduction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5.5194854736328125" w:right="484.75830078125" w:firstLine="25.4404449462890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To embrace the challenges of creating a happy and successful adult life, pupils  need knowledge that will enable them to make informed decisions about their wellbeing,  health and relationships and to build their self-efficacy. Pupils can also put this  knowledge into practice as they develop the capacity to make sound decisions when  facing risks, challenges and complex contexts. Everyone faces difficult situations in their  lives. These subjects can support young people to develop resilience, to know how and  when to ask for help, and to know where to access support.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234.83154296875" w:line="275.88955879211426" w:lineRule="auto"/>
        <w:ind w:left="10.319061279296875" w:right="444.005126953125" w:firstLine="1.4404296875"/>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High quality, evidence-based and age-appropriate teaching of these subjects can  help prepare pupils for the opportunities, responsibilities and experiences of adult life.  They can also enable schools to promote the spiritual, moral, social, cultural, mental and  physical development of pupils, at school and in society. The duties on schools in this  area are set out in legislation.</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234.8291015625" w:line="275.8897304534912" w:lineRule="auto"/>
        <w:ind w:left="13.439559936523438" w:right="464.43359375" w:firstLine="1.440048217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The Relationships Education, Relationships and Sex Education and Health  Education (England) Regulations 2019, made under sections 34 and 35 of the Children  and Social Work Act 2017, make Relationships Education compulsory for all pupils  receiving primary education and Relationships and Sex Education (RSE) compulsory for  all pupils receiving secondary education.</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They also make Health Education compulsory  in all schools except independent schools. Personal, Social, Health and Economic  Education (PSHE) continues to be compulsory in independent schools.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236.0296630859375" w:line="275.6397342681885" w:lineRule="auto"/>
        <w:ind w:left="6.9596099853515625" w:right="537.60498046875" w:firstLine="0.960540771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This guidance also sets out both the rights of parents/carers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withdraw pupils  from sex education (but not Relationships or Health Education) and the process that  head teachers should follow in considering a request from a parent. Parents have the  right to request that their child be withdrawn from some or all of sex education delivered  as part of statutory RSE.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236.2799072265625" w:line="275.88958740234375" w:lineRule="auto"/>
        <w:ind w:left="5.519561767578125" w:right="444.028320312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Schools are free to determine how to deliver the content set out in this guidance,  in the context of a broad and balanced curriculum. Effective teaching in these subjects  will ensure that core knowledge is broken down into units of manageable size and  communicated clearly to pupils, in a carefully sequenced way, within a planned  programme or lessons. Teaching will include sufficient well-chosen opportunities and  contexts for pupils to embed new knowledge so that it can be used confidently in real life  situations.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333.22998046875"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220.32012939453125" w:line="230.0279188156128" w:lineRule="auto"/>
        <w:ind w:left="5.399932861328125" w:right="471.961669921875" w:firstLine="4.4400024414062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Maintained schools and academies are required to provide a curriculum, which is broad and balanced in accordance  with Section 78 of the Education Act 2002. Part I of the Schedule to the Education (Independent School Standards)  Regulations 2014 requires independent schools other than academies to make provision for PSHE (paragraph  2(2)(d)), and to prepare pupils for the opportunities, responsibilities and experiences of life in British society  (paragraph 2(2)(i). Part 2 of the Schedule requires independent schools (including academies) to meet the standard  relating to the Spiritual, Moral, Social and Cultural development of pupils.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3.87939453125" w:line="230.50774097442627" w:lineRule="auto"/>
        <w:ind w:left="16.559906005859375" w:right="440.390625" w:hanging="10.199966430664062"/>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For ease of reference, this guidance refers to primary schools and secondary schools, but the statutory requirements  refer to pupils receiving primary/secondary education.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3.519134521484375" w:line="240" w:lineRule="auto"/>
        <w:ind w:left="9.839935302734375"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Parents used henceforth to mean both parents and carers.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233.9404296875" w:line="240" w:lineRule="auto"/>
        <w:ind w:left="4695.84022521972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9.12017822265625" w:right="643.20434570312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Many schools are choosing to deliver relationships or sex education as part of a  timetabled PSHE programme, with good outcomes. Where that provision meets the  requirements of this high level framework of core content they are free to continue with  this model. Other schools may choose different curricular models for delivery.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234.830322265625" w:line="275.88915824890137" w:lineRule="auto"/>
        <w:ind w:left="12.240219116210938" w:right="426.080322265625" w:firstLine="3.8399505615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The lead teacher will need to work closely with colleagues in related curriculum  areas to ensure Relationships Education, RSE and Health Education programmes  complement, and do not duplicate, content covered in national curriculum</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subjects such  as citizenship, science, computing and PE. It is important to check prior knowledge and  build this into the planning process to ensure a smooth transition between primary and  secondary. Further information on links to national curriculum subjects can be found on  page 39.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234.830322265625" w:line="275.88964462280273" w:lineRule="auto"/>
        <w:ind w:left="9.12017822265625" w:right="379.23095703125" w:firstLine="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 Schools should be aware that for many young people the distinction between the  online world and other aspects of life is less marked than for some adults. Young people  often operate very freely in the online world and by secondary school age some are likely  to be spending a substantial amount of time online. Where topics and issues outlined in  this guidance are likely to be encountered by pupils online, schools should take this into  account when planning how to support them in distinguishing between different types of  online content and making well-founded decisions.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236.0302734375" w:line="275.81265449523926" w:lineRule="auto"/>
        <w:ind w:left="5.520172119140625" w:right="403.2299804687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 More broadly, the internet and social media have other important characteristics  which young people should be aware of in order to help them use them  discriminatingly. For example, social media users are sometimes prepared to say things  in more extreme, unkind or exaggerated ways than they might in face to face situations,  and some users present highly exaggerated or idealised profiles of themselves online.  Some platforms attract large numbers of users with similar, sometimes extreme, views,  who do not welcome dissent or debate. Young people should be aware that certain  websites may share personal data about their users, and information collected on their  internet use, for commercial purposes (i.e. to enable targeted advertising). In addition,  criminals can operate online scams, for example using fake websites or emails to extort  money or valuable personal information. This information can be used to the detriment of  the person or wider society. Schools should take these factors into account when  planning teaching of these subjects and consider the overlap with their wider curriculum  to ensure pupils know how to keep themselves and their personal information safe.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236.10748291015625" w:line="275.6399345397949" w:lineRule="auto"/>
        <w:ind w:left="5.520782470703125" w:right="378.05419921875" w:firstLine="25.439376831054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In this guidance where topics occur equally on and offline they are accommodated  in the core content under the most applicable theme with the assumption that teachers  will deliver them in a way that reflects that pupils will be negotiating issues and  opportunities in these areas in all contexts, including online. Where there are topics with  exclusively online content or implications this is drawn out explicitly.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657.4809265136719"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40" w:lineRule="auto"/>
        <w:ind w:left="9.359970092773438"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The national curriculum does not apply to academies or independent schools.</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233.9404296875" w:line="240" w:lineRule="auto"/>
        <w:ind w:left="4696.08009338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3343811035156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Summary of requirements </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239.29443359375" w:line="275.88955879211426" w:lineRule="auto"/>
        <w:ind w:left="9.119949340820312" w:right="338.4558105468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 The subjects are part of the basic school curriculum (as previously for sex  education in maintained secondary schools), which allows schools flexibility in developing  their planned programme, integrated within a broad and balanced curriculum.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40" w:lineRule="auto"/>
        <w:ind w:left="30.95993041992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The guidance applies to: </w:t>
      </w:r>
    </w:p>
    <w:tbl>
      <w:tblPr>
        <w:tblStyle w:val="Table1"/>
        <w:tblW w:w="9900.000381469727"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75.199966430664"/>
        <w:gridCol w:w="2936.400146484375"/>
        <w:gridCol w:w="4088.4002685546875"/>
        <w:tblGridChange w:id="0">
          <w:tblGrid>
            <w:gridCol w:w="2875.199966430664"/>
            <w:gridCol w:w="2936.400146484375"/>
            <w:gridCol w:w="4088.4002685546875"/>
          </w:tblGrid>
        </w:tblGridChange>
      </w:tblGrid>
      <w:tr>
        <w:trPr>
          <w:trHeight w:val="911.9995117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cfdce3" w:val="clear"/>
                <w:vertAlign w:val="baseline"/>
                <w:rtl w:val="0"/>
              </w:rPr>
              <w:t xml:space="preserve">Relationships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30.32012939453125" w:right="197.2808837890625"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cfdce3" w:val="clear"/>
                <w:vertAlign w:val="baseline"/>
                <w:rtl w:val="0"/>
              </w:rPr>
              <w:t xml:space="preserve">Relationships and Sex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82421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 Education</w:t>
            </w:r>
          </w:p>
        </w:tc>
      </w:tr>
      <w:tr>
        <w:trPr>
          <w:trHeight w:val="2567.9809570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8.63990783691406" w:right="509.27978515625" w:hanging="15.83999633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schools providing  primary education,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20.23994445800781" w:right="547.6797485351562" w:firstLine="8.3999633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including all-through  schools and middle  </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40" w:lineRule="auto"/>
              <w:ind w:left="120.2399444580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(includes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75.88955879211426" w:lineRule="auto"/>
              <w:ind w:left="123.59992980957031" w:right="121.680908203125" w:hanging="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as set out in the  Summary section).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0.2398681640625" w:right="476.856689453125" w:hanging="7.43988037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schools providing  secondary education,  including all-through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40" w:lineRule="auto"/>
              <w:ind w:left="120.2398681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and middle  </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40" w:lineRule="auto"/>
              <w:ind w:left="120.2398681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(includes  </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75.88955879211426" w:lineRule="auto"/>
              <w:ind w:left="123.599853515625" w:right="182.8814697265625" w:hanging="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as set out in the  Summary section).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0.2398681640625" w:right="508.057861328125" w:hanging="7.4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maintained schools including  schools with a sixth form,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21.4398193359375" w:right="121.658935546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academies, free schools, non maintained special schools and  alternative provision, including pupil  referral units.</w:t>
            </w:r>
          </w:p>
        </w:tc>
      </w:tr>
      <w:tr>
        <w:trPr>
          <w:trHeight w:val="4555.219726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5.88958740234375" w:lineRule="auto"/>
              <w:ind w:left="114.959716796875" w:right="41.28173828125" w:firstLine="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statutory requirement to provide  Health Education does not apply to  independent schools – PSHE is  already compulsory as independent  schools must meet the Independent  School Standards as set out in the  Education (Independent School  Standards) Regulations 2014.  Independent schools, however, may  find the principles in the guidance  on Health Education helpful in  planning an age-appropriate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5.2301025390625" w:line="240" w:lineRule="auto"/>
              <w:ind w:left="122.159423828125" w:right="0" w:firstLine="0"/>
              <w:jc w:val="left"/>
              <w:rPr>
                <w:rFonts w:ascii="Arial" w:cs="Arial" w:eastAsia="Arial" w:hAnsi="Arial"/>
                <w:b w:val="0"/>
                <w:i w:val="0"/>
                <w:smallCaps w:val="0"/>
                <w:strike w:val="0"/>
                <w:color w:val="000000"/>
                <w:sz w:val="23.040000915527344"/>
                <w:szCs w:val="23.04000091552734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curriculum</w:t>
            </w:r>
            <w:r w:rsidDel="00000000" w:rsidR="00000000" w:rsidRPr="00000000">
              <w:rPr>
                <w:rFonts w:ascii="Arial" w:cs="Arial" w:eastAsia="Arial" w:hAnsi="Arial"/>
                <w:b w:val="0"/>
                <w:i w:val="0"/>
                <w:smallCaps w:val="0"/>
                <w:strike w:val="0"/>
                <w:color w:val="000000"/>
                <w:sz w:val="23.040000915527344"/>
                <w:szCs w:val="23.040000915527344"/>
                <w:u w:val="none"/>
                <w:shd w:fill="auto" w:val="clear"/>
                <w:vertAlign w:val="baseline"/>
                <w:rtl w:val="0"/>
              </w:rPr>
              <w:t xml:space="preserve">. </w:t>
            </w:r>
          </w:p>
        </w:tc>
      </w:tr>
      <w:tr>
        <w:trPr>
          <w:trHeight w:val="1575.579833984375"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18.31993103027344" w:right="61.656494140625" w:hanging="1.92016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statutory requirements do not apply to sixth form colleges, 16-19 academies or Further  Education (FE) colleges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7</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although we would encourage them to support students by  offering these subjects. These settings may find the principles helpful, especially in  supporting pupils in the transition to FE.</w:t>
            </w:r>
          </w:p>
        </w:tc>
      </w:tr>
    </w:tbl>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221.52008056640625" w:line="275.88961601257324" w:lineRule="auto"/>
        <w:ind w:left="7.9184722900390625" w:right="364.921875" w:firstLine="2.52151489257812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7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Sixth form colleges and other 16-19 institutions that provide education for 14-16-year olds under an agreement with  the Department for Education or its agencies are required by that agreement to follow guidance which covers a number  of areas including the curriculum. The current guidance sets out the need to include the teaching of sex and  relationship education in accordance with sections 403 and 405 of the Education Act. From September 2020, these  institutions will need to teach the new subjects of Relationships and Sex Education and Health Education and to follow this guidance.</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694.2230224609375"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0.719985961914062"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Developing a policy </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12.239990234375" w:right="778.829345703125" w:firstLine="18.7199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 All schools must have in place a written policy for Relationships Education and  RSE. Schools must consult parents in developing and reviewing their policy. Schools  should ensure that the policy meets the needs of pupils and parents and reflects the  community they serve.  </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5.5199432373046875" w:right="483.6572265625" w:firstLine="25.4399871826171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 There are many excellent examples in which schools have established clear sex  education policies in consultation with parents, governors and the wider community, and  where they are already delivering effective programmes. Schools should build on that  good work in adapting to these new requirements.  </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491.630859375" w:line="240" w:lineRule="auto"/>
        <w:ind w:left="5.76118469238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What is required?  </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236.89208984375" w:line="275.88955879211426" w:lineRule="auto"/>
        <w:ind w:left="12.719955444335938" w:right="339.68017578125" w:firstLine="18.239974975585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 All schools must have an up-to-date policy, which is made available to parents and  others. Schools must provide a copy of the policy free of charge to anyone who asks for  one and should publish the policy on the school website</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8</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40" w:lineRule="auto"/>
        <w:ind w:left="30.96076965332031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16. The policy should:  </w:t>
      </w:r>
    </w:p>
    <w:tbl>
      <w:tblPr>
        <w:tblStyle w:val="Table2"/>
        <w:tblW w:w="9783.60008239746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45.1998138427734"/>
        <w:gridCol w:w="3660"/>
        <w:gridCol w:w="2978.4002685546875"/>
        <w:tblGridChange w:id="0">
          <w:tblGrid>
            <w:gridCol w:w="3145.1998138427734"/>
            <w:gridCol w:w="3660"/>
            <w:gridCol w:w="2978.4002685546875"/>
          </w:tblGrid>
        </w:tblGridChange>
      </w:tblGrid>
      <w:tr>
        <w:trPr>
          <w:trHeight w:val="913.2000732421875"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Policies for mandatory subjects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1"/>
                <w:smallCaps w:val="0"/>
                <w:strike w:val="0"/>
                <w:color w:val="000000"/>
                <w:sz w:val="24"/>
                <w:szCs w:val="24"/>
                <w:u w:val="none"/>
                <w:shd w:fill="cfdce3" w:val="clear"/>
                <w:vertAlign w:val="baseline"/>
              </w:rPr>
            </w:pPr>
            <w:r w:rsidDel="00000000" w:rsidR="00000000" w:rsidRPr="00000000">
              <w:rPr>
                <w:rFonts w:ascii="Arial" w:cs="Arial" w:eastAsia="Arial" w:hAnsi="Arial"/>
                <w:b w:val="1"/>
                <w:i w:val="1"/>
                <w:smallCaps w:val="0"/>
                <w:strike w:val="0"/>
                <w:color w:val="000000"/>
                <w:sz w:val="24"/>
                <w:szCs w:val="24"/>
                <w:u w:val="none"/>
                <w:shd w:fill="cfdce3" w:val="clear"/>
                <w:vertAlign w:val="baseline"/>
                <w:rtl w:val="0"/>
              </w:rPr>
              <w:t xml:space="preserve">Policy for non </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0" w:right="0" w:firstLine="0"/>
              <w:jc w:val="center"/>
              <w:rPr>
                <w:rFonts w:ascii="Arial" w:cs="Arial" w:eastAsia="Arial" w:hAnsi="Arial"/>
                <w:b w:val="1"/>
                <w:i w:val="1"/>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mandatory subjects </w:t>
            </w:r>
          </w:p>
        </w:tc>
      </w:tr>
      <w:tr>
        <w:trPr>
          <w:trHeight w:val="1243.199462890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55999755859375"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For primary education</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9</w:t>
            </w: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5603027343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For secondary education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16.400146484375" w:right="492.48046875" w:firstLine="14.160156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fae4d1" w:val="clear"/>
                <w:vertAlign w:val="baseline"/>
                <w:rtl w:val="0"/>
              </w:rPr>
              <w:t xml:space="preserve">For primary schools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fae4d1" w:val="clear"/>
                <w:vertAlign w:val="baseline"/>
                <w:rtl w:val="0"/>
              </w:rPr>
              <w:t xml:space="preserve">that may choose to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teach sex education </w:t>
            </w:r>
          </w:p>
        </w:tc>
      </w:tr>
      <w:tr>
        <w:trPr>
          <w:trHeight w:val="1626.0003662109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83520507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Define Relationships  </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31.7600250244140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31.76025390625" w:right="332.8570556640625" w:hanging="0.480041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Define Relationships and Sex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85.5522918701172" w:lineRule="auto"/>
              <w:ind w:left="117.120361328125" w:right="103.681640625" w:firstLine="14.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Define any sex education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they choose to teach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other than that covered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in the science curriculum.</w:t>
            </w:r>
          </w:p>
        </w:tc>
      </w:tr>
      <w:tr>
        <w:trPr>
          <w:trHeight w:val="633.6001586914062"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600006103515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Set out the subject content, how it is taught and who is responsible for teaching it.</w:t>
            </w:r>
          </w:p>
        </w:tc>
      </w:tr>
      <w:tr>
        <w:trPr>
          <w:trHeight w:val="632.3800659179688"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83520507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Describe how the subject is monitored and evaluated.</w:t>
            </w:r>
          </w:p>
        </w:tc>
      </w:tr>
      <w:tr>
        <w:trPr>
          <w:trHeight w:val="1575.620117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5.12001037597656"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Include information to  </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51.12030029296875" w:line="275.88955879211426" w:lineRule="auto"/>
              <w:ind w:left="117.11997985839844" w:right="300.95977783203125" w:firstLine="5.0399780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clarify why parents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do not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have a right to withdraw  their child.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5.88964462280273" w:lineRule="auto"/>
              <w:ind w:left="117.120361328125" w:right="172.0562744140625" w:firstLine="17.9998779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Include information about a  parent’s right to request that  their child be excused from sex  education within RSE only.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5.8898162841797" w:lineRule="auto"/>
              <w:ind w:left="121.4404296875" w:right="103.680419921875" w:firstLine="13.6798095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Include information about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a parent’s right to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15.2301025390625" w:line="275.88955879211426" w:lineRule="auto"/>
              <w:ind w:left="121.6802978515625" w:right="103.680419921875" w:firstLine="6.71997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fae4d1" w:val="clear"/>
                <w:vertAlign w:val="baseline"/>
                <w:rtl w:val="0"/>
              </w:rPr>
              <w:t xml:space="preserve">request that their child be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excused.</w:t>
            </w:r>
          </w:p>
        </w:tc>
      </w:tr>
    </w:tbl>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29.94135856628418" w:lineRule="auto"/>
        <w:ind w:left="9.719924926757812" w:right="878.6083984375" w:hanging="0.120010375976562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8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If a school does not have a website, they should ensure that the policy is available by other means. </w:t>
      </w: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9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The regulations apply to the teaching of all primary and secondary pupils respectively. This includes all types of  schools to which the regulations apply.</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241.42440795898438"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 </w:t>
      </w:r>
    </w:p>
    <w:tbl>
      <w:tblPr>
        <w:tblStyle w:val="Table3"/>
        <w:tblW w:w="9783.60008239746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83.600082397461"/>
        <w:tblGridChange w:id="0">
          <w:tblGrid>
            <w:gridCol w:w="9783.600082397461"/>
          </w:tblGrid>
        </w:tblGridChange>
      </w:tblGrid>
      <w:tr>
        <w:trPr>
          <w:trHeight w:val="580.820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799957275390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Confirm the date by which the policy will be reviewed.</w:t>
            </w:r>
          </w:p>
        </w:tc>
      </w:tr>
      <w:tr>
        <w:trPr>
          <w:trHeight w:val="4983.59985351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7.83996582031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Typical policies are likely to include sections covering: </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305.521240234375" w:line="229.90779876708984" w:lineRule="auto"/>
              <w:ind w:left="837.1201324462891" w:right="131.204833984375" w:hanging="351.840057373046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details of content/scheme of work and when each topic is taught, taking account of  the age of pupils </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141.612548828125" w:line="240" w:lineRule="auto"/>
              <w:ind w:left="485.28007507324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who delivers either Relationships Education or RSE </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132.7197265625" w:line="229.90779876708984" w:lineRule="auto"/>
              <w:ind w:left="842.1601104736328" w:right="466.053466796875" w:hanging="356.880035400390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the policy has been produced, and how it will be kept under review, in both  cases working with parents </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141.612548828125" w:line="229.90779876708984" w:lineRule="auto"/>
              <w:ind w:left="833.5201263427734" w:right="439.60571289062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delivery of the content will be made accessible to all pupils, including those  with SEND </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141.612548828125" w:line="240" w:lineRule="auto"/>
              <w:ind w:left="485.280075073242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explanation of the right to withdraw </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132.718505859375" w:line="229.90880012512207" w:lineRule="auto"/>
              <w:ind w:left="839.7618865966797" w:right="265.6787109375" w:hanging="354.481353759765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requirements on schools in law e.g. the Equality Act (please see The Equality Act  2010 and schools: Departmental advice) </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141.610107421875" w:line="240" w:lineRule="auto"/>
              <w:ind w:left="485.281906127929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often the policy is updated </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132.7197265625" w:line="240" w:lineRule="auto"/>
              <w:ind w:left="485.281906127929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who approves the policy</w:t>
            </w:r>
          </w:p>
        </w:tc>
      </w:tr>
    </w:tbl>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5.5565357208252" w:lineRule="auto"/>
        <w:ind w:left="12.239990234375" w:right="336.053466796875" w:firstLine="18.7199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 In secondary schools, RSE will often address aspects of relationships and sex  education in an integrated way within a single topic. Schools should develop programmes  of teaching which prioritise effective delivery of the content, and do not need artificially to  separate sex education and Relationships Education. </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255.562744140625" w:line="275.8898162841797" w:lineRule="auto"/>
        <w:ind w:left="9.119949340820312" w:right="415.2526855468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18. The policy should also reflect the views of teachers and pupils. Listening and  responding to the views of young people will strengthen the policy, ensuring that it meets  the needs of all pupils. </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491.6302490234375" w:line="229.90821361541748" w:lineRule="auto"/>
        <w:ind w:left="25.94635009765625" w:right="1282.7911376953125" w:firstLine="2.2428131103515625"/>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Religion and belief, including teaching in schools with a  religious character </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251.5057373046875" w:line="275.88955879211426" w:lineRule="auto"/>
        <w:ind w:left="9.119949340820312" w:right="536.38305664062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 A good understanding of pupils’ faith backgrounds and positive relationships  between the school and local faith communities help to create a constructive context for  the teaching of these subjects. </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255.23040771484375" w:line="275.6397342681885" w:lineRule="auto"/>
        <w:ind w:left="11.75994873046875" w:right="418.780517578125" w:hanging="2.39997863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 In all schools, when teaching these subjects, the religious background of all pupils  must be taken into account when planning teaching, so that the topics that are included  in the core content in this guidance are appropriately handled. Schools must ensure they  comply with the relevant provisions of the Equality Act 2010, under which religion or  belief are amongst the protected characteristics. </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255.4803466796875" w:line="275.8897018432617" w:lineRule="auto"/>
        <w:ind w:left="20.399932861328125" w:right="337.25341796875" w:hanging="8.6399841308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 All schools may teach about faith perspectives. In particular, schools with a  religious character may teach the distinctive faith perspective on relationships, and  balanced debate may take place about issues that are seen as contentious. For example, </w:t>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748.4303283691406"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6.9596099853515625" w:right="417.606201171875" w:firstLine="2.15995788574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school may wish to reflect on faith teachings about certain topics as well as how their  faith institutions may support people in matters of relationships and sex.  </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2.9595947265625" w:right="335.9814453125" w:hanging="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 In all schools, teaching should reflect the law (including the Equality Act 2010) as it  applies to relationships, so that young people clearly understand what the law allows and  does not allow, and the wider legal implications of decisions they may make. </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491.62841796875" w:line="240" w:lineRule="auto"/>
        <w:ind w:left="27.8687286376953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Use of materials </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55636405944824" w:lineRule="auto"/>
        <w:ind w:left="11.75994873046875" w:right="403.28125" w:hanging="0.47821044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 There are a lot of excellent resources available, free-of-charge, which schools can  draw on when delivering these subjects. Schools should assess each resource that they  propose to use to ensure that it is appropriate for the age and maturity of pupils, and  sensitive to their needs. </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255.56396484375" w:line="275.88955879211426" w:lineRule="auto"/>
        <w:ind w:left="13.678131103515625" w:right="362.359619140625" w:hanging="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24. Schools should also ensure that, when they consult with parents, they provide  examples of the resources that they plan to use as this can be reassuring for parents and  enables them to continue the conversations started in class at home. </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15824890137" w:lineRule="auto"/>
        <w:ind w:left="4.799957275390625" w:right="577.20947265625" w:firstLine="6.95816040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 In addition, there are varieties of resources targeted at young people that can be  helpful to use to complement teaching in the classroom. Public Health England, for  example, have produced a website for young people which covers a broad range of  health issues in a format which is accessible for young people, targeted at secondary age pupils. This includes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Rise Above resources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lessons linked from the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PSHE </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Association website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4.799041748046875" w:right="350.48095703125" w:firstLine="6.9609069824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 A list of some of the resources, which are available free-of-charge, can be found in  Annex B. </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491.630249023437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Equality  </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238.0938720703125" w:line="275.88955879211426" w:lineRule="auto"/>
        <w:ind w:left="11.75994873046875" w:right="910.80688476562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27. Schools are required to comply with relevant requirements of the Equality Act  2010. Further guidance is available for schools in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The Equality Act 2010 and schools</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advice. Schools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10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should pay particular attention to the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Public sector equality duty</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(PSED</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(s.149 of the Equality Act). </w:t>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255.23040771484375" w:line="275.88955879211426" w:lineRule="auto"/>
        <w:ind w:left="11.75994873046875" w:right="430.85205078125" w:hanging="0.960235595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28. Under the provisions of the Equality Act, schools must not unlawfully discriminate  against pupils because of their age, sex, race, disability, religion or belief, gender  reassignment, pregnancy or maternity, marriage or civil partnership</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11</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or sexual  orientation (collectively known as the protected characteristics). Schools must also make  </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704.0306091308594"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30.50774097442627" w:lineRule="auto"/>
        <w:ind w:left="18.600006103515625" w:right="740.225830078125" w:hanging="0.72006225585937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10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Equality Act provisions in relation to schools are in Part 6, Chapter 1. Independent schools are not subject to the  PSED. </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3.519134521484375" w:line="240" w:lineRule="auto"/>
        <w:ind w:left="18.9263916015625"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1.60000006357829"/>
          <w:szCs w:val="21.60000006357829"/>
          <w:u w:val="none"/>
          <w:shd w:fill="auto" w:val="clear"/>
          <w:vertAlign w:val="superscript"/>
          <w:rtl w:val="0"/>
        </w:rPr>
        <w:t xml:space="preserve">11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 the rest of this guidance, references to marriage should be read as marriage and civil partnership.</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234.3341827392578"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 </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23.279571533203125" w:right="618.02978515625" w:hanging="2.88002014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reasonable adjustments to alleviate disadvantage and be mindful of the SEND Code of  Practice when planning for these subjects. </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55879211426" w:lineRule="auto"/>
        <w:ind w:left="11.75994873046875" w:right="511.27685546875" w:hanging="0.7199859619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29. Provisions within the Equality Act allow schools to take positive action, where it  can be shown that it is proportionate, to deal with particular disadvantages affecting one  group because of a protected characteristic. This should be taken into consideration in  designing and teaching these subjects. A school, could, for example, consider taking  positive action to support girls if there was evidence that they were being  disproportionately subjected to sexual violence or sexual harassment. </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19949340820312" w:right="336.0571289062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30. Schools should consider the makeup of their own student body, including the  gender and age range of their pupils, and consider whether it is appropriate or necessary  to put in place additional support for pupils with particular protected characteristics (which  mean that they are potentially at greater risk). Schools should consider what they can do  to foster healthy and respectful peer-to-peer communication and behaviour between boys  and girls, and provide an environment, which challenges perceived limits on pupils based  on their gender or any other characteristic, including through these subjects and as part  of a whole-school approach. </w:t>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19949340820312" w:right="736.782226562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 Schools should be alive to issues such as everyday sexism, misogyny,  homophobia and gender stereotypes and take positive action to build a culture where  these are not tolerated, and any occurrences are identified and tackled. Staff have an  important role to play in modelling positive behaviours. School pastoral and behaviour  policies should support all pupils.  </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270740509033" w:lineRule="auto"/>
        <w:ind w:left="5.5199432373046875" w:right="375.62866210937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32. Schools should refer to the Department’s advice,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Sexual violence and sexual</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harassment between children in schools and colleges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 advice sets out what sexual  violence and sexual harassment are, the current evidence on their preponderance in  schools and colleges, how to minimise the risk of them occurring and what to do when  they do occur or are alleged to have occurred. Schools should be aware of the  importance of making clear that sexual violence and sexual harassment are not  acceptable, will never be tolerated and are not an inevitable part of growing up. Any  report of sexual violence or sexual harassment should be taken seriously; staff should be  aware that statistically it is more likely that females will be the victims of sexual violence  and sexual harassment than males, and that it is more likely that it will be perpetrated by  males. However, males can also be the victims of sexual violence and it can also happen  in same-sex relationships. It is, however, essential that assumptions are not made about  the behaviour of boys and young men and that they are not made to feel that this  behaviour is an inevitable part of being male; most young men are respectful of young  women and each other. An understanding for all pupils of healthy relationships,  acceptable behaviour and the right of everyone to equal treatment will help ensure that  pupils treat each other well and go on to be respectful and kind adults.</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1190.0944519042969"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 </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210723876953125" w:right="0" w:firstLine="0"/>
        <w:jc w:val="left"/>
        <w:rPr>
          <w:rFonts w:ascii="Arial" w:cs="Arial" w:eastAsia="Arial" w:hAnsi="Arial"/>
          <w:b w:val="1"/>
          <w:i w:val="0"/>
          <w:smallCaps w:val="0"/>
          <w:strike w:val="0"/>
          <w:color w:val="104f75"/>
          <w:sz w:val="27.959999084472656"/>
          <w:szCs w:val="27.959999084472656"/>
          <w:u w:val="none"/>
          <w:shd w:fill="auto" w:val="clear"/>
          <w:vertAlign w:val="baseline"/>
        </w:rPr>
      </w:pPr>
      <w:r w:rsidDel="00000000" w:rsidR="00000000" w:rsidRPr="00000000">
        <w:rPr>
          <w:rFonts w:ascii="Arial" w:cs="Arial" w:eastAsia="Arial" w:hAnsi="Arial"/>
          <w:b w:val="1"/>
          <w:i w:val="0"/>
          <w:smallCaps w:val="0"/>
          <w:strike w:val="0"/>
          <w:color w:val="104f75"/>
          <w:sz w:val="27.959999084472656"/>
          <w:szCs w:val="27.959999084472656"/>
          <w:u w:val="none"/>
          <w:shd w:fill="auto" w:val="clear"/>
          <w:vertAlign w:val="baseline"/>
          <w:rtl w:val="0"/>
        </w:rPr>
        <w:t xml:space="preserve">Pupils with special educational needs and disabilities (SEND) </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236.505126953125" w:line="275.8897304534912" w:lineRule="auto"/>
        <w:ind w:left="9.119949340820312" w:right="591.6284179687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33. Relationships Education, RSE and Health Education must be accessible for all  pupils. This is particularly important when planning teaching for pupils with special  educational needs and disabilities who represent a large minority of pupils. High quality  teaching that is differentiated and personalised will be the starting point to ensure  accessibility. Schools should also be mindful of the preparing for adulthood outcomes,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set out in the SEND code of practice, when teaching these subjects to those with  SEND.  </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4.880218505859375" w:right="564.05517578125" w:hanging="0.71998596191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34. Schools should be aware that some pupils are more vulnerable to exploitation,  bullying and other issues due to the nature of their SEND. Relationships Education and  RSE can also be particularly important subjects for some pupils; for example those with  Social, Emotional and Mental Health needs or learning disabilities. Such factors should  be taken into consideration in designing and teaching these subjects. </w:t>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8735046387" w:lineRule="auto"/>
        <w:ind w:left="5.520172119140625" w:right="364.7827148437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35. In special schools and for some SEND pupils in mainstream schools there may be  a need to tailor content and teaching to meet the specific needs of pupils at different  developmental stages. As with all teaching for these subjects, schools should ensure that  their teaching is sensitive, age-appropriate, developmentally appropriate and delivered  with reference to the law. </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374.029541015625" w:line="240" w:lineRule="auto"/>
        <w:ind w:left="26.329193115234375" w:right="0" w:firstLine="0"/>
        <w:jc w:val="left"/>
        <w:rPr>
          <w:rFonts w:ascii="Arial" w:cs="Arial" w:eastAsia="Arial" w:hAnsi="Arial"/>
          <w:b w:val="1"/>
          <w:i w:val="0"/>
          <w:smallCaps w:val="0"/>
          <w:strike w:val="0"/>
          <w:color w:val="104f75"/>
          <w:sz w:val="27.959999084472656"/>
          <w:szCs w:val="27.959999084472656"/>
          <w:u w:val="none"/>
          <w:shd w:fill="auto" w:val="clear"/>
          <w:vertAlign w:val="baseline"/>
        </w:rPr>
      </w:pPr>
      <w:r w:rsidDel="00000000" w:rsidR="00000000" w:rsidRPr="00000000">
        <w:rPr>
          <w:rFonts w:ascii="Arial" w:cs="Arial" w:eastAsia="Arial" w:hAnsi="Arial"/>
          <w:b w:val="1"/>
          <w:i w:val="0"/>
          <w:smallCaps w:val="0"/>
          <w:strike w:val="0"/>
          <w:color w:val="104f75"/>
          <w:sz w:val="27.959999084472656"/>
          <w:szCs w:val="27.959999084472656"/>
          <w:u w:val="none"/>
          <w:shd w:fill="auto" w:val="clear"/>
          <w:vertAlign w:val="baseline"/>
          <w:rtl w:val="0"/>
        </w:rPr>
        <w:t xml:space="preserve">Lesbian, Gay, Bisexual and Transgender (LGBT) </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236.507568359375" w:line="275.8896732330322" w:lineRule="auto"/>
        <w:ind w:left="12.719955444335938" w:right="375.60546875" w:firstLine="2.16003417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36. In teaching Relationships Education and RSE, schools should ensure that the  needs of all pupils are appropriately met, and that all pupils understand the importance of  equality and respect. Schools must ensure that they comply with the relevant provisions  of the Equality Act 2010, (please see The Equality Act 2010 and schools: Departmental  advice), under which sexual orientation and gender reassignment are amongst the  protected characteristics.  </w:t>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61601257324" w:lineRule="auto"/>
        <w:ind w:left="13.43994140625" w:right="418.853759765625" w:firstLine="1.440048217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37. Schools should ensure that all of their teaching is sensitive and age appropriate in  approach and content. At the point at which schools consider it appropriate to teach their  pupils about LGBT, they should ensure that this content is fully integrated into their  programmes of study for this area of the curriculum rather than delivered as a stand alone unit or lesson. Schools are free to determine how they do this, and we expect all  pupils to have been taught LGBT content at a timely point as part of this area of the  curriculum. </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1650.8299255371094"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40" w:lineRule="auto"/>
        <w:ind w:left="17.87994384765625"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12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“Preparing for adulthood” outcomes are set out at section 7.38 of the SEND code of practice: 0 to 25 years.</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233.9404296875"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 </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1791381835937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Governors </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88955879211426" w:lineRule="auto"/>
        <w:ind w:left="14.159927368164062" w:right="698.43017578125" w:firstLine="0.7200622558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38. As well as fulfilling their legal obligations, the governing boards or management  committee should also make sure that:  </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270.831298828125" w:line="389.17771339416504" w:lineRule="auto"/>
        <w:ind w:left="737.2789764404297" w:right="910.782470703125" w:firstLine="6.103515625E-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all pupils make progress in achieving the expected educational outcomes;  </w:t>
      </w: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subjects are well led, effectively managed and well planned;  </w:t>
      </w: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quality of provision is subject to regular and effective self-evaluation;  </w:t>
      </w: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teaching is delivered in ways that are accessible to all pupils with SEND; </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37.54150390625" w:line="276.8891143798828" w:lineRule="auto"/>
        <w:ind w:left="1100.3998565673828" w:right="444.033203125" w:hanging="363.119964599609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clear information is provided for parents on the subject content and the right to  request that their child is withdrawn; and,  </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149.830322265625" w:line="275.890588760376" w:lineRule="auto"/>
        <w:ind w:left="1089.1199493408203" w:right="618.05419921875" w:hanging="351.840057373046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subjects are resourced, staffed and timetabled in a way that ensures that  the school can fulfil its legal obligations. </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135.228271484375" w:line="275.88955879211426" w:lineRule="auto"/>
        <w:ind w:left="12.239990234375" w:right="764.4311523437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39. Foundation governors and trustees of faith academy trusts will also have wider  responsibilities in relation to maintaining and developing the religious ethos of the  schools.</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8764.430541992188"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16 </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5.87997436523437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Working with parents/carers and the wider community </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12.239990234375" w:right="575.982666015625" w:hanging="4.320068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40. The role of parents in the development of their children’s understanding about  relationships is vital. Parents are the first teachers of their children. They have the most  significant influence in enabling their children to grow and mature and to form healthy  relationships. </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5.5190277099609375" w:right="619.281005859375" w:firstLine="2.40089416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41. All schools should work closely with parents when planning and delivering these  subjects. Schools should ensure that parents know what will be taught and when, and  clearly communicate the fact that parents have the right to request that their child be  withdrawn from some or all of sex education delivered as part of statutory RSE. </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90211486816" w:lineRule="auto"/>
        <w:ind w:left="7.91900634765625" w:right="428.3837890625" w:hanging="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42. Parents should be given every opportunity to understand the purpose and content  of Relationships Education and RSE. Good communication and opportunities for parents  to understand and ask questions about the school’s approach help increase confidence  in the curriculum.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255.228271484375" w:line="275.8893585205078" w:lineRule="auto"/>
        <w:ind w:left="6.959075927734375" w:right="456.08154296875" w:firstLine="0.959930419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43. Many schools build a good relationship with parents on these subjects over time – for example by inviting parents into school to discuss what will be taught, address any  concerns and help support parents in managing conversations with their children on  these issues. This can be an important opportunity to talk about how these subjects  contribute to wider support in terms of pupil wellbeing and keeping children safe. It is  important through such processes to reach out to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all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parents, recognising that a range of  approaches may be needed for doing so.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2.23907470703125" w:right="991.23046875" w:hanging="4.320068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44. Many schools will have existing mechanisms in place to engage parents and  should continue to draw on these as they respond to the new legal framework. </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490.43212890625" w:line="229.90821361541748" w:lineRule="auto"/>
        <w:ind w:left="9.605941772460938" w:right="643.017578125" w:firstLine="18.583221435546875"/>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Right to be excused from sex education (commonly referred  to as the right to withdraw) </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251.5057373046875" w:line="275.88961601257324" w:lineRule="auto"/>
        <w:ind w:left="5.5199432373046875" w:right="523.258056640625" w:firstLine="2.399978637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45. Parents have the right to request that their child be withdrawn from some or all of  sex education delivered as part of statutory RSE. Before granting any such request it  would be good practice for the head teacher to discuss the request with parents and, as  appropriate, with the child to ensure that their wishes are understood and to clarify the  nature and purpose of the curriculum. Schools will want to document this process to  ensure a record is kept. </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255.23040771484375" w:line="275.88961601257324" w:lineRule="auto"/>
        <w:ind w:left="12.240066528320312" w:right="350.455322265625" w:hanging="4.320144653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46. Good practice is also likely to include the head teacher discussing with parents the  benefits of receiving this important education and any detrimental effects that withdrawal  might have on the child. This could include any social and emotional effects of being excluded, as well as the likelihood of the child hearing their peers’ version of what was  said in the classes, rather than what was directly said by the teacher (although the </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826.4302062988281"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 </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9.11956787109375" w:right="722.4560546875" w:firstLine="3.840026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detrimental effects may be mitigated if the parents propose to deliver sex education to  their child at home instead).  </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7.9195404052734375" w:right="350.406494140625" w:hanging="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47. Once those discussions have taken place, except in exceptional circumstances,  the school should respect the parents’ request to withdraw the child, up to and until three  terms before the child turns 16. After that point, if the child wishes to receive sex  education rather than be withdrawn, the school should make arrangements to provide the  child with sex education during one of those terms. </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6.9596099853515625" w:right="355.205078125" w:firstLine="0.959930419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48. This process is the same for pupils with SEND. However there may be exceptional  circumstances where the head teacher may want to take a pupil’s specific needs arising  from their SEND into account when making this decision. The approach outlined above  should be reflected in the school’s policy on RSE. </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3.679275512695312" w:right="498.0078125" w:hanging="5.7597351074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49. Head teachers will automatically grant a request to withdraw a pupil from any sex  education delivered in primary schools, other than as part of the science curriculum. </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4443511963" w:lineRule="auto"/>
        <w:ind w:left="9.1192626953125" w:right="444.03320312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50. If a pupil is excused from sex education, it is the school’s responsibility to ensure  that the pupil receives appropriate, purposeful education during the period of withdrawal.  There is no right to withdraw from Relationships Education or Health Education. </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491.6302490234375" w:line="240" w:lineRule="auto"/>
        <w:ind w:left="5.76118469238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Working with external agencies </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236.893310546875" w:line="275.88955879211426" w:lineRule="auto"/>
        <w:ind w:left="20.399932861328125" w:right="1045.20751953125" w:hanging="5.519943237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51. Working with external organisations can enhance delivery of these subjects,  bringing in specialist knowledge and different ways of engaging with young people. </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61601257324" w:lineRule="auto"/>
        <w:ind w:left="12.719955444335938" w:right="417.62939453125" w:firstLine="2.16003417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52. As with any visitor, schools are responsible for ensuring that they check the visitor  or visiting organisation’s credentials. Schools should also ensure that the teaching  delivered by the visitor fits with their planned programme and their published policy. It is  important that schools discuss the detail of how the visitor will deliver their sessions and  ensure that the content is age-appropriate and accessible for the pupils. Schools should  ask to see the materials visitors will use as well as a lesson plan in advance, so that they  can ensure it meets the full range of pupils’ needs (e.g. special educational needs). It is  important to agree how confidentiality will work in any lesson and that the visitor  understands how safeguarding reports should be dealt with in line with school policy.  Further information for teachers in handling potential safeguarding or child protection  reports is on page 35. </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3013000488" w:lineRule="auto"/>
        <w:ind w:left="9.119949340820312" w:right="711.6333007812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53. Use of visitors should be to enhance teaching by an appropriate member of the  teaching staff, rather than as a replacement for teaching by those staff.</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1940.0323486328125"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18 </w:t>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07994079589843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Relationships Education (Primary) </w:t>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6.959991455078125" w:right="878.8592529296875" w:firstLine="7.9199981689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54. The focus in primary school should be on teaching the fundamental building  blocks and characteristics of positive relationships, with particular reference to  friendships, family relationships, and relationships with other children and with adults. </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7018432617" w:lineRule="auto"/>
        <w:ind w:left="5.5199432373046875" w:right="361.2329101562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55. This starts with pupils being taught about what a relationship is, what friendship is,  what family means and who the people are who can support them. From the beginning of  primary school, building on early education, pupils should be taught how to take turns,  how to treat each other with kindness, consideration and respect, the importance of  honesty and truthfulness, permission seeking and giving, and the concept of personal  privacy. Establishing personal space and boundaries, showing respect and  understanding the differences between appropriate and inappropriate or unsafe physical,  and other, contact – these are the forerunners of teaching about consent, which takes  place at secondary. </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55879211426" w:lineRule="auto"/>
        <w:ind w:left="9.119949340820312" w:right="763.22875976562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56. Respect for others should be taught in an age-appropriate way, in terms of  understanding one’s own and others’ boundaries in play, in negotiations about space,  toys, books, resources and so on.  </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4443511963" w:lineRule="auto"/>
        <w:ind w:left="6.959991455078125" w:right="402.0068359375" w:firstLine="7.9199981689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57. From the beginning, teachers should talk explicitly about the features of healthy  friendships, family relationships and other relationships which young children are likely to  encounter. Drawing attention to these in a range of contexts should enable pupils to form  a strong early understanding of the features of relationships that are likely to lead to  happiness and security. This will also help them to recognise any less positive  relationships when they encounter them.  </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254.0301513671875" w:line="275.8898162841797" w:lineRule="auto"/>
        <w:ind w:left="12.239990234375" w:right="337.27661132812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58. The principles of positive relationships also apply online especially as, by the end  of primary school, many children will already be using the internet. When teaching  relationships content, teachers should address online safety and appropriate behaviour in  a way that is relevant to pupils’ lives. Teachers should include content on how  information and data is shared and used in all contexts, including online; for example,  sharing pictures, understanding that many websites are businesses and how sites may  use information provided by users in ways they might not expect. </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7304534912" w:lineRule="auto"/>
        <w:ind w:left="12.239532470703125" w:right="362.3583984375" w:firstLine="2.640457153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59. Teaching about families requires sensitive and well-judged teaching based on  knowledge of pupils and their circumstances. Families of many forms provide a nurturing  environment for children. (Families can include for example, single parent families, LGBT  parents, families headed by grandparents, adoptive parents, foster parents/carers  amongst other structures.) Care needs to be taken to ensure that there is no  stigmatisation of children based on their home circumstances and needs, to reflect  sensitively that some children may have a different structure of support around them; e.g.  looked after children or young carers.</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958.4297180175781" w:line="240" w:lineRule="auto"/>
        <w:ind w:left="4644.96009826660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 </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9.11956787109375" w:right="496.80664062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60. A growing ability to form strong and positive relationships with others depends on  the deliberate cultivation of character traits and positive personal attributes, (sometimes  referred to as ‘virtues’) in the individual. In a school wide context which encourages the  development and practice of resilience and other attributes, this includes character traits such as helping pupils to believe they can achieve, persevere with tasks, work towards  </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7.9195404052734375" w:right="469.254150390625" w:firstLine="12.2400665283203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long-term rewards and continue despite setbacks. Alongside understanding the  importance of self-respect and self-worth, pupils should develop personal attributes  including honesty, integrity, courage, humility, kindness, generosity, trustworthiness and  a sense of justice. This can be achieved in a variety of ways including by providing  planned opportunities for young people to undertake social action, active citizenship and  voluntary service to others locally or more widely.  </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3.439559936523438" w:right="498.05419921875" w:firstLine="0.480041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61. Relationships Education also creates an opportunity to enable pupils to be taught  about positive emotional and mental wellbeing, including how friendships can support  mental wellbeing.  </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79869270324707" w:lineRule="auto"/>
        <w:ind w:left="5.519561767578125" w:right="374.404296875" w:firstLine="8.40003967285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62. Through Relationships Education (and RSE), schools should teach pupils the  knowledge they need to recognise and to report abuse, including emotional, physical and  sexual abuse. In primary schools, this can be delivered by focusing on boundaries and  privacy, ensuring young people understand that they have rights over their own bodies.  This should also include understanding boundaries in friendships with peers and also in  families and with others, in all contexts, including online. Pupils should know how to  report concerns and seek advice when they suspect or know that something is wrong. At  all stages it will be important to balance teaching children about making sensible  decisions to stay safe (including online) whilst being clear it is never the fault of a child  who is abused and why victim blaming is always wrong. These subjects complement  Health Education and as part of a comprehensive programme and whole school  approach, this knowledge can support safeguarding of children.  </w: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491.7211914062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By the end of primary school:</w:t>
      </w:r>
    </w:p>
    <w:tbl>
      <w:tblPr>
        <w:tblStyle w:val="Table4"/>
        <w:tblW w:w="9497.999649047852"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3.2001495361328"/>
        <w:gridCol w:w="7654.799499511719"/>
        <w:tblGridChange w:id="0">
          <w:tblGrid>
            <w:gridCol w:w="1843.2001495361328"/>
            <w:gridCol w:w="7654.799499511719"/>
          </w:tblGrid>
        </w:tblGridChange>
      </w:tblGrid>
      <w:tr>
        <w:trPr>
          <w:trHeight w:val="3689.999694824218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5.8900737762451" w:lineRule="auto"/>
              <w:ind w:left="129.1199493408203" w:right="210.48004150390625" w:firstLine="1.439971923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Families and  people who  </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15.22979736328125" w:line="240" w:lineRule="auto"/>
              <w:ind w:left="122.879943847656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care for 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6020507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240.72021484375" w:line="232.90672302246094" w:lineRule="auto"/>
              <w:ind w:left="482.15972900390625" w:right="365.255126953125" w:hanging="356.8801879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families are important for children growing up because they  can give love, security and stability. </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126.6131591796875" w:line="233.23998928070068" w:lineRule="auto"/>
              <w:ind w:left="477.1197509765625" w:right="406.054687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of healthy family life, commitment to each  other, including in times of difficulty, protection and care for  children and other family members, the importance of spending  time together and sharing each other’s lives. </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127.48016357421875" w:line="233.23998928070068" w:lineRule="auto"/>
              <w:ind w:left="480.23956298828125" w:right="300.40527343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others’ families, either in school or in the wider world,  sometimes look different from their family, but that they should  respect those differences and know that other children’s families  are also characterised by love and care.</w:t>
            </w:r>
          </w:p>
        </w:tc>
      </w:tr>
    </w:tbl>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 </w:t>
      </w:r>
    </w:p>
    <w:tbl>
      <w:tblPr>
        <w:tblStyle w:val="Table5"/>
        <w:tblW w:w="9497.999649047852"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3.2001495361328"/>
        <w:gridCol w:w="7654.799499511719"/>
        <w:tblGridChange w:id="0">
          <w:tblGrid>
            <w:gridCol w:w="1843.2001495361328"/>
            <w:gridCol w:w="7654.799499511719"/>
          </w:tblGrid>
        </w:tblGridChange>
      </w:tblGrid>
      <w:tr>
        <w:trPr>
          <w:trHeight w:val="2889.620361328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33.40624332427979" w:lineRule="auto"/>
              <w:ind w:left="480.23956298828125" w:right="180.4528808593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stable, caring relationships, which may be of different types,  are at the heart of happy families, and are important for children’s  security as they grow up. </w:t>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3.4067726135254" w:lineRule="auto"/>
              <w:ind w:left="482.15972900390625" w:right="337.581787109375" w:hanging="356.8801879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marriage</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13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represents a formal and legally recognised  commitment of two people to each other which is intended to be  lifelong. </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126.11328125" w:line="233.4067726135254" w:lineRule="auto"/>
              <w:ind w:left="488.1597900390625" w:right="216.381835937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if family relationships are making them feel  unhappy or unsafe, and how to seek help or advice from others if  needed.</w:t>
            </w:r>
          </w:p>
        </w:tc>
      </w:tr>
      <w:tr>
        <w:trPr>
          <w:trHeight w:val="5381.9995117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4.079895019531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Caring  </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40" w:lineRule="auto"/>
              <w:ind w:left="115.6799316406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friendships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6020507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292.318115234375" w:line="232.90647983551025" w:lineRule="auto"/>
              <w:ind w:left="481.4398193359375" w:right="56.8298339843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important friendships are in making us feel happy and secure,  and how people choose and make friends.  </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23998928070068" w:lineRule="auto"/>
              <w:ind w:left="477.1197509765625" w:right="180.429687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of friendships, including mutual respect,  truthfulness, trustworthiness, loyalty, kindness, generosity, trust,  sharing interests and experiences and support with problems and  difficulties. </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127.479248046875" w:line="232.90647983551025" w:lineRule="auto"/>
              <w:ind w:left="125.279541015625" w:right="779.254150390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healthy friendships are positive and welcoming towards  others, and do not make others feel lonely or excluded. </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40651512145996" w:lineRule="auto"/>
              <w:ind w:left="480.23956298828125" w:right="175.6774902343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most friendships have ups and downs, and that these can  often be worked through so that the friendship is repaired or even  strengthened, and that resorting to violence is never right. </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126.1138916015625" w:line="233.24016094207764" w:lineRule="auto"/>
              <w:ind w:left="473.51959228515625" w:right="178.007812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who to trust and who not to trust, how to judge  when a friendship is making them feel unhappy or uncomfortable,  managing conflict, how to manage these situations and how to  seek help or advice from others, if needed.</w:t>
            </w:r>
          </w:p>
        </w:tc>
      </w:tr>
      <w:tr>
        <w:trPr>
          <w:trHeight w:val="4490.380249023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Respectful  </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51.12060546875" w:line="240" w:lineRule="auto"/>
              <w:ind w:left="128.63990783691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relationships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6020507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239.520263671875" w:line="233.23998928070068" w:lineRule="auto"/>
              <w:ind w:left="480.95977783203125" w:right="471.982421875" w:hanging="355.6802368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respecting others, even when they are very  different from them (for example, physically, in character,  personality or backgrounds), or make different choices or have  different preferences or beliefs.  </w:t>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127.48046875" w:line="232.90647983551025" w:lineRule="auto"/>
              <w:ind w:left="488.63983154296875" w:right="524.854736328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practical steps they can take in a range of different contexts to  improve or support respectful relationships. </w:t>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40" w:lineRule="auto"/>
              <w:ind w:left="125.27954101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conventions of courtesy and manners. </w:t>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120.72021484375" w:line="232.90672302246094" w:lineRule="auto"/>
              <w:ind w:left="488.63983154296875" w:right="686.857299804687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self-respect and how this links to their own  happiness. </w:t>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126.6131591796875" w:line="233.40662956237793" w:lineRule="auto"/>
              <w:ind w:left="125.279541015625" w:right="362.7819824218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in school and in wider society they can expect to be treated  with respect by others, and that in turn they should show due  respect to others, including those in positions of authority.</w:t>
            </w:r>
          </w:p>
        </w:tc>
      </w:tr>
    </w:tbl>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29.9079704284668" w:lineRule="auto"/>
        <w:ind w:left="11.9403076171875" w:right="591.4306640625" w:firstLine="5.9396362304687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13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Marriage in England and Wales is available to both opposite sex and same sex couples. The Marriage (Same Sex  Couples) Act 2013 extended marriage to same sex couples in England and Wales. The ceremony through which a  couple get married may be civil or religious.</w:t>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241.50955200195312"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 </w:t>
      </w:r>
    </w:p>
    <w:tbl>
      <w:tblPr>
        <w:tblStyle w:val="Table6"/>
        <w:tblW w:w="9497.999649047852"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3.2001495361328"/>
        <w:gridCol w:w="7654.799499511719"/>
        <w:tblGridChange w:id="0">
          <w:tblGrid>
            <w:gridCol w:w="1843.2001495361328"/>
            <w:gridCol w:w="7654.799499511719"/>
          </w:tblGrid>
        </w:tblGridChange>
      </w:tblGrid>
      <w:tr>
        <w:trPr>
          <w:trHeight w:val="2330.41992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33.40624332427979" w:lineRule="auto"/>
              <w:ind w:left="488.399658203125" w:right="684.4067382812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different types of bullying (including cyberbullying), the  impact of bullying, responsibilities of bystanders (primarily  reporting bullying to an adult) and how to get help. </w:t>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3.9060354232788" w:lineRule="auto"/>
              <w:ind w:left="480.7196044921875" w:right="137.304687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a stereotype is, and how stereotypes can be unfair, negative  or destructive.  </w:t>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2.90647983551025" w:lineRule="auto"/>
              <w:ind w:left="473.51959228515625" w:right="299.28100585937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permission-seeking and giving in relationships  with friends, peers and adults.</w:t>
            </w:r>
          </w:p>
        </w:tc>
      </w:tr>
      <w:tr>
        <w:trPr>
          <w:trHeight w:val="4209.599609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11988830566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Online  </w:t>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40" w:lineRule="auto"/>
              <w:ind w:left="128.63990783691406"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relationships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6020507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239.51904296875" w:line="233.9060354232788" w:lineRule="auto"/>
              <w:ind w:left="488.63983154296875" w:right="631.68029785156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people sometimes behave differently online, including by  pretending to be someone they are not. </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3.40624332427979" w:lineRule="auto"/>
              <w:ind w:left="474.96002197265625" w:right="157.918701171875" w:hanging="349.68048095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 same principles apply to online relationships as to face-to face relationships, including the importance of respect for others  online including when we are anonymous. </w:t>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2.90647983551025" w:lineRule="auto"/>
              <w:ind w:left="125.27984619140625" w:right="218.80981445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rules and principles for keeping safe online, how to recognise  risks, harmful content and contact, and how to report them. </w:t>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127.8125" w:line="232.90698051452637" w:lineRule="auto"/>
              <w:ind w:left="488.64013671875" w:right="403.6303710937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critically consider their online friendships and sources of  information including awareness of the risks associated with  people they have never met. </w:t>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127.8131103515625"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information and data is shared and used online.</w:t>
            </w:r>
          </w:p>
        </w:tc>
      </w:tr>
      <w:tr>
        <w:trPr>
          <w:trHeight w:val="6581.980590820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Being safe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6020507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3.90653610229492" w:lineRule="auto"/>
              <w:ind w:left="481.4398193359375" w:right="164.8059082031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sorts of boundaries are appropriate in friendships with peers  and others (including in a digital context). </w:t>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33.4067726135254" w:lineRule="auto"/>
              <w:ind w:left="480.23956298828125" w:right="540.456542968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the concept of privacy and the implications of it for both  children and adults; including that it is not always right to keep  secrets if they relate to being safe. </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126.1126708984375" w:line="233.4067726135254" w:lineRule="auto"/>
              <w:ind w:left="480.71929931640625" w:right="457.631225585937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each person’s body belongs to them, and the differences  between appropriate and inappropriate or unsafe physical, and  other, contact. </w:t>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126.1126708984375" w:line="233.4067726135254" w:lineRule="auto"/>
              <w:ind w:left="481.67938232421875" w:right="617.254638671875" w:hanging="356.40014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respond safely and appropriately to adults they may  encounter (in all contexts, including online) whom they do not  know. </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126.11297607421875" w:line="232.90672302246094" w:lineRule="auto"/>
              <w:ind w:left="488.3990478515625" w:right="485.23071289062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and report feelings of being unsafe or feeling  bad about any adult. </w:t>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127.81341552734375" w:line="232.90647983551025" w:lineRule="auto"/>
              <w:ind w:left="488.638916015625" w:right="617.2808837890625" w:hanging="36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ask for advice or help for themselves or others, and to  keep trying until they are heard. </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90653610229492" w:lineRule="auto"/>
              <w:ind w:left="482.1588134765625" w:right="1045.655517578125" w:hanging="356.8801879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report concerns or abuse, and the vocabulary and  confidence needed to do so. </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125.61309814453125" w:line="240" w:lineRule="auto"/>
              <w:ind w:left="125.27862548828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to get advice e.g. family, school and/or other sources.</w:t>
            </w:r>
          </w:p>
        </w:tc>
      </w:tr>
    </w:tbl>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5483703613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Managing difficult questions </w:t>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88955879211426" w:lineRule="auto"/>
        <w:ind w:left="9.120025634765625" w:right="457.20703125" w:firstLine="4.799957275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63. Primary-age pupils will often ask their teachers or other adults questions  pertaining to sex or sexuality which go beyond what is set out for Relationships  Education. The school’s policy should cover how the school handles such questions.  Given ease of access to the internet, children whose questions go unanswered may turn  to inappropriate sources of information. </w:t>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3897953033447" w:lineRule="auto"/>
        <w:ind w:left="12.239990234375" w:right="510.03173828125" w:firstLine="1.6799926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64. Meeting these objectives will require a graduated, age-appropriate programme of  Relationships Education. Children of the same age may be developmentally at different  stages, leading to differing types of questions or behaviours. Teaching methods should  </w:t>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15.72998046875" w:line="275.88955879211426" w:lineRule="auto"/>
        <w:ind w:left="5.5199432373046875" w:right="388.828125" w:firstLine="3.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take account of these differences (including when they are due to specific special  educational needs or disabilities) and the potential for discussion on a one-to-one basis  or in small groups. Schools should consider what is appropriate and inappropriate in a  whole-class setting, as teachers may require support and training in answering questions  that are better not dealt with in front of a whole class.  </w:t>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491.630859375" w:line="240" w:lineRule="auto"/>
        <w:ind w:left="16.3343811035156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Sex Education (Primary) </w:t>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9.119949340820312" w:right="549.5581054687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65. The Relationships Education, RSE, and Health Education (England) Regulations  2019 have made Relationships Education compulsory in all primary schools. Sex  education is not compulsory in primary schools and the content set out in this guidance  therefore focuses on Relationships Education. </w:t>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61601257324" w:lineRule="auto"/>
        <w:ind w:left="5.5199432373046875" w:right="379.2529296875" w:firstLine="8.40003967285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66. The content set out in this guidance covers everything that primary schools should  teach about relationships and health, including puberty. The national curriculum for  science also includes subject content in related areas, such as the main external body  parts, the human body as it grows from birth to old age (including puberty) and  reproduction in some plants and animals. It will be for primary schools to determine  whether they need to cover any additional content on sex education to meet the needs of  their pupils. Many primary schools already choose to teach some aspects of sex  education and will continue to do so, although it is not a requirement. </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7894515991211" w:lineRule="auto"/>
        <w:ind w:left="9.119949340820312" w:right="378.05541992187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67. It is important that the transition phase before moving to secondary school  supports pupils’ ongoing emotional and physical development effectively. The  Department continues to recommend therefore that all primary schools should have a  sex education programme tailored to the age and the physical and emotional maturity of  the pupils. It should ensure that both boys and girls are prepared for the changes that  adolescence brings and – drawing on knowledge of the human life cycle set out in the  national curriculum for science - how a baby is conceived and born. As well as consulting  parents more generally about the school’s overall policy, primary schools should consult  parents before the final year of primary school about the detailed content of what will be  taught. This process should include offering parents support in talking to their children  about sex education and how to link this with what is being taught in school. Meeting </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396.93328857421875"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 </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0.319595336914062" w:right="537.608642578125" w:hanging="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these objectives will require a graduated, age-appropriate programme of sex education.  Teaching needs to take account of the developmental differences of children. </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55879211426" w:lineRule="auto"/>
        <w:ind w:left="7.919921875" w:right="429.581298828125" w:firstLine="6.0000610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68. Where a maintained primary school chooses to teach aspects of sex education  (which go beyond the national curriculum for science), the school must set this out in  their policy and all schools should consult with parents on what is to be covered. Primary  schools that choose to teach sex education must allow parents a right to withdraw their  children. Unlike sex education in RSE at secondary, in primary schools, head teachers  must comply with a parent’s wish to withdraw their child from sex education beyond the  national curriculum for science. Schools will want to draw on the good practice for  conversations with parents around the right to withdraw as set out in paragraphs 45 and  46. Schools must also ensure that their teaching and materials are appropriate having  regard to the age and religious backgrounds of their pupils. Schools will also want to  recognise the significance of other factors, such as any special educational needs or  disabilities of their pupils.</w:t>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9857.6318359375"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24 </w:t>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07994079589843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Relationships and Sex Education (RSE): Secondary </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9.119949340820312" w:right="442.7563476562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69. The aim of RSE is to give young people the information they need to help them  develop healthy, nurturing relationships of all kinds, not just intimate relationships. It  should enable them to know what a healthy relationship looks like and what makes a  good friend, a good colleague and a successful marriage or other type of committed  relationship. It should also cover contraception, developing intimate relationships and  resisting pressure to have sex (and not applying pressure). It should teach what is  acceptable and unacceptable behaviour in relationships. This will help pupils understand  the positive effects that good relationships have on their mental wellbeing, identify when  relationships are not right and understand how such situations can be managed. </w:t>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255.23193359375" w:line="275.8893013000488" w:lineRule="auto"/>
        <w:ind w:left="8.639984130859375" w:right="483.680419921875" w:firstLine="7.43995666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70. Effective RSE does not encourage early sexual experimentation. It should teach  young people to understand human sexuality and to respect themselves and others. It  enables young people to mature, build their confidence and self-esteem and understand  the reasons for delaying sexual activity. Effective RSE also supports people, throughout  life, to develop safe, fulfilling and healthy sexual relationships, at the appropriate time.  </w:t>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4729614258" w:lineRule="auto"/>
        <w:ind w:left="8.639984130859375" w:right="375.582275390625" w:firstLine="7.43995666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71. Knowledge about safer sex and sexual health remains important to ensure that  young people are equipped to make safe, informed and healthy choices as they progress  through adult life. This should be delivered in a non-judgemental, factual way and allow  scope for young people to ask questions in a safe environment. Many teachers use  approaches such as distancing techniques, setting ground rules with the class to help  manage sensitive discussion and using question boxes to allow pupils to raise issues  anonymously.  </w:t>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254.03076171875" w:line="275.8897590637207" w:lineRule="auto"/>
        <w:ind w:left="12.239990234375" w:right="391.22802734375" w:firstLine="3.8399505615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72. RSE should provide clear progression from what is taught in primary school in  Relationships Education. Teachers should build on the foundation of Relationships  Education and, as pupils grow up, at the appropriate time extend teaching to include  intimate relationships. Alongside being taught about intimate relationships, pupils should  also be taught about family relationships, friendships and other kinds of relationships that  are an equally important part of becoming a successful and happy adult. This teaching  should enable pupils to distinguish between content and experiences that exemplify healthy relationships and those that are distorted or harmful.  </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8162841797" w:lineRule="auto"/>
        <w:ind w:left="5.5199432373046875" w:right="388.80615234375" w:firstLine="10.559997558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73. Pupils should understand the benefits of healthy relationships to their mental  wellbeing and self-respect. Through gaining the knowledge of what a healthy relationship  is like, they can be empowered to identify when relationships are unhealthy. They should  be taught that unhealthy relationships can have a lasting, negative impact on mental  wellbeing.  </w:t>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90211486816" w:lineRule="auto"/>
        <w:ind w:left="9.119033813476562" w:right="404.38232421875" w:firstLine="6.9609069824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74. As in primary, secondary Relationships Education can be underpinned by a wider,  deliberate cultivation and practice of resilience and character in the individual. These  should include character traits such as belief in achieving goals and persevering with  tasks, as well as personal attributes such as honesty, integrity, courage, humility, </w:t>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296.0284423828125"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 </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5.520172119140625" w:right="482.4560546875" w:firstLine="15.1194000244140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kindness, generosity, trustworthiness and a sense of justice, underpinned by an  understanding of the importance of self-respect and self-worth. There are many ways in  which secondary schools should support the development of these attributes, for  example by providing planned opportunities for young people to undertake social action,  active citizenship and voluntary service to others locally or more widely. </w:t>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2017822265625" w:right="449.06982421875" w:firstLine="6.9599914550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75. Pupils should be taught the facts and the law about sex, sexuality, sexual health  and gender identity in an age-appropriate and inclusive way. All pupils should feel that  the content is relevant to them and their developing sexuality. Sexual orientation and  gender identity should be explored at a timely point and in a clear, sensitive and  respectful manner. When teaching about these topics, it must be recognised that young  people may be discovering or understanding their sexual orientation or gender identity.  There should be an equal opportunity to explore the features of stable and healthy same sex relationships. This should be integrated appropriately into the RSE programme,  rather than addressed separately or in only one lesson. </w:t>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3013000488" w:lineRule="auto"/>
        <w:ind w:left="13.439559936523438" w:right="348.0297851562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76. It is recognised that there will be a range of opinions regarding RSE. The starting  principle when teaching each of these must be that the applicable law should be taught in  a factual way so that pupils are clear on their rights and responsibilities as citizens. </w:t>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20.640182495117188" w:right="897.557373046875" w:hanging="4.5600128173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77. Schools may choose to explore faith, or other perspectives, on some of these  issues in other subjects such as Religious Education. </w:t>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6898593902588" w:lineRule="auto"/>
        <w:ind w:left="12.720184326171875" w:right="391.2060546875" w:firstLine="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78. Pupils should be well informed about the full range of perspectives and, within the  law, should be well equipped to make decisions for themselves about how to live their  own lives, whilst respecting the right of others to make their own decisions and hold their  own beliefs. Key aspects of the law relating to sex which should be taught include the  age of consent, what consent is and is not, the definitions and recognition of rape, sexual  assault and harassment, and choices permitted by the law around pregnancy.  </w:t>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255.430908203125" w:line="275.8898448944092" w:lineRule="auto"/>
        <w:ind w:left="10.320205688476562" w:right="459.603271484375" w:firstLine="5.7599639892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79. Grooming, sexual exploitation and domestic abuse, including coercive and  controlling behaviour, should also be addressed sensitively and clearly. Schools should  address the physical and emotional damage caused by female genital mutilation (FGM). They should also be taught where to find support and that it is a criminal offence to  perform or assist in the performance of FGM or fail to protect a person for whom you are  responsible from FGM. As well as addressing this in the context of the law, pupils may  also need support to recognise when relationships (including family relationships) are  unhealthy or abusive (including the unacceptability of neglect, emotional, sexual and  physical abuse and violence, including honour-based violence and forced marriage) and  strategies to manage this or access support for oneself or others at risk. Schools should  also be mindful that for pupils who are or have experienced unhealthy or unsafe  relationships at home or socially, the school may have a particularly important role in  being a place of consistency and safety where they can easily speak to trusted adults,  report problems and find support.</w:t>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618.8262939453125"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 </w:t>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4.1595458984375" w:right="390.029296875" w:firstLine="0.480041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80. Internet safety should also be addressed. Pupils should be taught the rules and  principles for keeping safe online. This will include how to recognise risks, harmful  content and contact, and how and to whom to report issues. Pupils should have a strong  understanding of how data is generated, collected, shared and used online, for example,  how personal data is captured on social media or understanding the way that businesses  may exploit the data available to them. </w:t>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3.440170288085938" w:right="349.205322265625" w:firstLine="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81. Some pupils are also exposed to harmful behaviours online, and via other forms of  media, which may normalise violent sexual behaviours. A focus on healthy relationships  and broader Relationships Education can help young people understand acceptable  behaviours in relationships. </w:t>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491.62963867187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By the end of secondary school: </w:t>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20.63995361328125" w:right="488.404541015625" w:hanging="7.20001220703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Schools should continue to develop knowledge on topics specified for primary as  required </w:t>
      </w: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and in addition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cover the following content by the end of secondary: </w:t>
      </w:r>
    </w:p>
    <w:tbl>
      <w:tblPr>
        <w:tblStyle w:val="Table7"/>
        <w:tblW w:w="9355.200576782227"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5998077392578"/>
        <w:gridCol w:w="7653.600769042969"/>
        <w:tblGridChange w:id="0">
          <w:tblGrid>
            <w:gridCol w:w="1701.5998077392578"/>
            <w:gridCol w:w="7653.600769042969"/>
          </w:tblGrid>
        </w:tblGridChange>
      </w:tblGrid>
      <w:tr>
        <w:trPr>
          <w:trHeight w:val="6410.380249023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5599212646484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Families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80261230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239.5196533203125" w:line="240" w:lineRule="auto"/>
              <w:ind w:left="124.08020019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there are different types of committed, stable relationships.  </w:t>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119.520263671875" w:line="233.9060354232788" w:lineRule="auto"/>
              <w:ind w:left="475.92041015625" w:right="138.43139648437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these relationships might contribute to human happiness and  their importance for bringing up children.  </w:t>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125.614013671875" w:line="233.23998928070068" w:lineRule="auto"/>
              <w:ind w:left="480.240478515625" w:right="379.655761718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marriage is, including their legal status e.g. that marriage carries legal rights and protections not available to couples who  are cohabiting or who have married, for example, in an  unregistered religious ceremony.  </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126.280517578125" w:line="233.9060354232788" w:lineRule="auto"/>
              <w:ind w:left="480.240478515625" w:right="86.83105468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why marriage is an important relationship choice for many couples  and why it must be freely entered into.  </w:t>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125.614013671875" w:line="232.90698051452637" w:lineRule="auto"/>
              <w:ind w:left="487.20062255859375" w:right="566.879882812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and legal status of other types of long-term  relationships. </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127.8125" w:line="232.90698051452637" w:lineRule="auto"/>
              <w:ind w:left="124.08050537109375" w:right="298.03039550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roles and responsibilities of parents with respect to raising of  children, including the characteristics of successful parenting. </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126.6131591796875" w:line="233.40662956237793" w:lineRule="auto"/>
              <w:ind w:left="479.52056884765625" w:right="83.25317382812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determine whether other children, adults or sources of  information are trustworthy: judge when a family, friend, intimate  or other relationship is unsafe (and to recognise this in others’  relationships); and, how to seek help or advice, including reporting  concerns about others, if needed.</w:t>
            </w:r>
          </w:p>
        </w:tc>
      </w:tr>
      <w:tr>
        <w:trPr>
          <w:trHeight w:val="2050.820007324218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Respectful  </w:t>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75.88955879211426" w:lineRule="auto"/>
              <w:ind w:left="130.0798797607422" w:right="-37.92022705078125" w:hanging="1.439971923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relationships,  including  </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15.23040771484375" w:line="240" w:lineRule="auto"/>
              <w:ind w:left="115.67993164062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friendships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80261230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240.71990966796875" w:line="233.15664768218994" w:lineRule="auto"/>
              <w:ind w:left="477.120361328125" w:right="365.20751953125" w:hanging="353.04016113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of positive and healthy friendships (in all  contexts, including online) including: trust, respect, honesty,  kindness, generosity, boundaries, privacy, consent and the  management of conflict, reconciliation and ending relationships.  This includes different (non-sexual) types of relationship. </w:t>
            </w:r>
          </w:p>
        </w:tc>
      </w:tr>
    </w:tbl>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27 </w:t>
      </w:r>
    </w:p>
    <w:tbl>
      <w:tblPr>
        <w:tblStyle w:val="Table8"/>
        <w:tblW w:w="9355.200576782227"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5998077392578"/>
        <w:gridCol w:w="7653.600769042969"/>
        <w:tblGridChange w:id="0">
          <w:tblGrid>
            <w:gridCol w:w="1701.5998077392578"/>
            <w:gridCol w:w="7653.600769042969"/>
          </w:tblGrid>
        </w:tblGridChange>
      </w:tblGrid>
      <w:tr>
        <w:trPr>
          <w:trHeight w:val="6450.0195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33.9060354232788" w:lineRule="auto"/>
              <w:ind w:left="487.44049072265625" w:right="524.854736328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practical steps they can take in a range of different contexts to  improve or support respectful relationships. </w:t>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3.23998928070068" w:lineRule="auto"/>
              <w:ind w:left="480.4803466796875" w:right="245.2325439453125" w:hanging="356.40014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stereotypes, in particular stereotypes based on sex, gender,  race, religion, sexual orientation or disability, can cause damage  (e.g. how they might normalise non-consensual behaviour or  encourage prejudice). </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126.279296875" w:line="233.23998928070068" w:lineRule="auto"/>
              <w:ind w:left="472.320556640625" w:right="362.879638671875" w:hanging="348.2403564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in school and in wider society they can expect to be treated  with respect by others, and that in turn they should show due  respect to others, including people in positions of authority and  due tolerance of other people’s beliefs.  </w:t>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127.48046875" w:line="232.90647983551025" w:lineRule="auto"/>
              <w:ind w:left="480.2410888671875" w:right="206.805419921875" w:hanging="356.1605834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different types of bullying (including cyberbullying), the  impact of bullying, responsibilities of bystanders to report bullying  and how and where to get help. </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47983551025" w:lineRule="auto"/>
              <w:ind w:left="487.4407958984375" w:right="566.80725097656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some types of behaviour within relationships are criminal,  including violent behaviour and coercive control.  </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126.612548828125" w:line="233.90706539154053" w:lineRule="auto"/>
              <w:ind w:left="475.92071533203125" w:right="179.25659179687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constitutes sexual harassment and sexual violence and why  these are always unacceptable. </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33.4067726135254" w:lineRule="auto"/>
              <w:ind w:left="124.08050537109375" w:right="164.830322265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legal rights and responsibilities regarding equality (particularly  with reference to the protected characteristics as defined in the  Equality Act 2010) and that everyone is unique and equal.</w:t>
            </w:r>
          </w:p>
        </w:tc>
      </w:tr>
      <w:tr>
        <w:trPr>
          <w:trHeight w:val="7089.580688476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7.67990112304688" w:right="282.4798583984375" w:hanging="4.5600128173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Online and  media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80261230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240.72021484375" w:line="232.90672302246094" w:lineRule="auto"/>
              <w:ind w:left="475.92041015625" w:right="86.829833984375" w:hanging="351.840209960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their rights, responsibilities and opportunities online, including that  the same expectations of behaviour apply in all contexts, including  online.  </w:t>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72302246094" w:lineRule="auto"/>
              <w:ind w:left="475.92041015625" w:right="296.8798828125" w:hanging="351.840209960937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online risks, including that any material someone provides  to another has the potential to be shared online and the difficulty  of removing potentially compromising material placed online.  </w:t>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47983551025" w:lineRule="auto"/>
              <w:ind w:left="473.7603759765625" w:right="284.854736328125" w:hanging="349.6801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not to provide material to others that they would not want shared  further and not to share personal material which is sent to them.  </w:t>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90653610229492" w:lineRule="auto"/>
              <w:ind w:left="487.44049072265625" w:right="191.2548828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to do and where to get support to report material or manage  issues online. </w:t>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40" w:lineRule="auto"/>
              <w:ind w:left="124.080200195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impact of viewing harmful content.  </w:t>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119.520263671875" w:line="233.24016094207764" w:lineRule="auto"/>
              <w:ind w:left="472.32025146484375" w:right="98.80737304687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specifically sexually explicit material e.g. pornography  presents a distorted picture of sexual behaviours, can damage the  way people see themselves in relation to others and negatively  affect how they behave towards sexual partners.  </w:t>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127.4798583984375" w:line="232.90672302246094" w:lineRule="auto"/>
              <w:ind w:left="475.92041015625" w:right="444.4067382812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sharing and viewing indecent images of children (including  those created by children) is a criminal offence which carries  severe penalties including jail. </w:t>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127.81341552734375" w:line="232.90647983551025" w:lineRule="auto"/>
              <w:ind w:left="486.96044921875" w:right="619.6313476562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information and data is generated, collected, shared and  used online.</w:t>
            </w:r>
          </w:p>
        </w:tc>
      </w:tr>
      <w:tr>
        <w:trPr>
          <w:trHeight w:val="582.019958496093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005126953"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Being safe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80261230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tc>
      </w:tr>
    </w:tbl>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28</w:t>
      </w:r>
    </w:p>
    <w:tbl>
      <w:tblPr>
        <w:tblStyle w:val="Table9"/>
        <w:tblW w:w="9355.200576782227"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5998077392578"/>
        <w:gridCol w:w="7653.600769042969"/>
        <w:tblGridChange w:id="0">
          <w:tblGrid>
            <w:gridCol w:w="1701.5998077392578"/>
            <w:gridCol w:w="7653.600769042969"/>
          </w:tblGrid>
        </w:tblGridChange>
      </w:tblGrid>
      <w:tr>
        <w:trPr>
          <w:trHeight w:val="2210.39916992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33.23998928070068" w:lineRule="auto"/>
              <w:ind w:left="124.0802001953125" w:right="426.95800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concepts of, and laws relating to, sexual consent, sexual  exploitation, abuse, grooming, coercion, harassment, rape,  domestic abuse, forced marriage, honour-based violence and  FGM, and how these can affect current and future relationships. </w:t>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127.479248046875" w:line="232.90698051452637" w:lineRule="auto"/>
              <w:ind w:left="479.520263671875" w:right="44.85473632812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people can actively communicate and recognise consent from  others, including sexual consent, and how and when consent can  be withdrawn (in all contexts, including online).</w:t>
            </w:r>
          </w:p>
        </w:tc>
      </w:tr>
      <w:tr>
        <w:trPr>
          <w:trHeight w:val="10929.601135253906"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18.31993103027344" w:right="108.45550537109375" w:firstLine="10.8000183105468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Intimate and  sexual  </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75.88955879211426" w:lineRule="auto"/>
              <w:ind w:left="130.0798797607422" w:right="-37.92022705078125" w:hanging="1.439971923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relationships,  including  </w:t>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sexual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802612304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239.51904296875" w:line="233.23998928070068" w:lineRule="auto"/>
              <w:ind w:left="480.240478515625" w:right="286.057128906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the characteristics and positive aspects of  healthy one-to-one intimate relationships, which include mutual  respect, consent, loyalty, trust, shared interests and outlook, sex  and friendship.  </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127.479248046875" w:line="232.90698051452637" w:lineRule="auto"/>
              <w:ind w:left="124.0802001953125" w:right="190.07934570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all aspects of health can be affected by choices they make in  sex and relationships, positively or negatively, e.g. physical,  emotional, mental, sexual and reproductive health and wellbeing. </w:t>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127.8125" w:line="232.90698051452637" w:lineRule="auto"/>
              <w:ind w:left="487.4407958984375" w:right="551.2799072265625" w:hanging="363.360595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about reproductive health, including fertility, and the  potential impact of lifestyle on fertility for men and women and  menopause.  </w:t>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127.8131103515625" w:line="232.90672302246094" w:lineRule="auto"/>
              <w:ind w:left="479.04052734375" w:right="178.0798339843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there are a range of strategies for identifying and managing  sexual pressure, including understanding peer pressure, resisting  pressure and not pressurising others. </w:t>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47983551025" w:lineRule="auto"/>
              <w:ind w:left="479.04052734375" w:right="338.82995605468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they have a choice to delay sex or to enjoy intimacy without  sex. </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90653610229492" w:lineRule="auto"/>
              <w:ind w:left="480.24078369140625" w:right="498.4313964843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about the full range of contraceptive choices, efficacy  and options available. </w:t>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40" w:lineRule="auto"/>
              <w:ind w:left="124.08050537109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around pregnancy including miscarriage. </w:t>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119.520263671875" w:line="233.23998928070068" w:lineRule="auto"/>
              <w:ind w:left="486.96075439453125" w:right="139.65454101562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there are choices in relation to pregnancy (with medically and  legally accurate, impartial information on all options, including  keeping the baby, adoption, abortion and where to get further  help). </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127.48046875" w:line="233.23983192443848" w:lineRule="auto"/>
              <w:ind w:left="473.76068115234375" w:right="180.430908203125" w:hanging="349.6801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the different sexually transmitted infections (STIs), including  HIV/AIDs, are transmitted, how risk can be reduced through safer  sex (including through condom use) and the importance of and  facts about testing.  </w:t>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126.280517578125" w:line="232.90698051452637" w:lineRule="auto"/>
              <w:ind w:left="124.08050537109375" w:right="257.2540283203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the prevalence of some STIs, the impact they can have on  those who contract them and key facts about treatment. </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127.8125" w:line="232.90698051452637" w:lineRule="auto"/>
              <w:ind w:left="487.20123291015625" w:right="1032.45483398437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the use of alcohol and drugs can lead to risky sexual  behaviour. </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126.6131591796875" w:line="233.9060354232788" w:lineRule="auto"/>
              <w:ind w:left="480.9613037109375" w:right="278.1097412109375" w:hanging="356.88018798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get further advice, including how and where to access  confidential sexual and reproductive health advice and treatment.</w:t>
            </w:r>
          </w:p>
        </w:tc>
      </w:tr>
    </w:tbl>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5.7596588134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29</w:t>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283203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The Law </w:t>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7646179199219" w:lineRule="auto"/>
        <w:ind w:left="12.719955444335938" w:right="374.4287109375" w:firstLine="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82. It is important to know what the law says about sex, relationships and young  people, as well as broader safeguarding issues. This includes a range of important facts  and the rules regarding sharing personal information, pictures, videos and other material  using technology. This will help young people to know what is right and wrong in law, but  it can also provide a good foundation of knowledge for deeper discussion about all types  of relationships. There are also many different legal provisions whose purpose is to  protect young people and which ensure young people take responsibility for their actions.  Pupils should be made aware of the relevant legal provisions when relevant topics are  being taught, including for example: </w:t>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270.95581054687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marriage </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187.91870117187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consent, including the age of consent </w:t>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186.719970703125" w:line="240" w:lineRule="auto"/>
        <w:ind w:left="737.279891967773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violence against women and girls </w: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187.919921875" w:line="275.8890438079834" w:lineRule="auto"/>
        <w:ind w:left="1088.6396026611328" w:right="457.1826171875" w:hanging="351.360015869140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online behaviours including image and information sharing (including ‘sexting’,  youth-produced sexual imagery, nudes, etc.) </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150.8306884765625" w:line="240" w:lineRule="auto"/>
        <w:ind w:left="737.278671264648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pornography </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187.9205322265625" w:line="240" w:lineRule="auto"/>
        <w:ind w:left="737.2783660888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abortion </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186.719970703125" w:line="240" w:lineRule="auto"/>
        <w:ind w:left="737.2783660888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sexuality </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187.919921875" w:line="240" w:lineRule="auto"/>
        <w:ind w:left="737.2783660888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gender identity </w: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186.719970703125" w:line="240" w:lineRule="auto"/>
        <w:ind w:left="737.2783660888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substance misuse </w: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186.7205810546875" w:line="240" w:lineRule="auto"/>
        <w:ind w:left="737.2783660888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violence and exploitation by gangs </w:t>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187.919921875" w:line="240" w:lineRule="auto"/>
        <w:ind w:left="737.278060913085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extremism/radicalisation </w:t>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186.7205810546875" w:line="276.88859939575195" w:lineRule="auto"/>
        <w:ind w:left="1092.957992553711" w:right="620.455322265625" w:hanging="355.679931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criminal exploitation (for example, through gang involvement or ‘county lines’  drugs operations) </w:t>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149.83154296875" w:line="240" w:lineRule="auto"/>
        <w:ind w:left="737.278060913085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hate crime </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186.719970703125" w:line="240" w:lineRule="auto"/>
        <w:ind w:left="737.278060913085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female genital mutilation (FGM)</w:t>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3857.51953125"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30 </w:t>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07994079589843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Physical health and mental wellbeing </w:t>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5.5190277099609375" w:right="565.2294921875" w:firstLine="9.1209411621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83. The aim of teaching pupils about physical health and mental wellbeing is to give  them the information that they need to make good decisions about their own health and  wellbeing. It should enable them to recognise what is normal and what is an issue in  themselves and others and, when issues arise, know how to seek support as early as  possible from appropriate sources.  </w:t>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7.91900634765625" w:right="403.18115234375" w:firstLine="6.7200469970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84. Physical health and mental wellbeing are interlinked, and it is important that pupils  understand that good physical health contributes to good mental wellbeing, and vice  versa.  </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5.5199432373046875" w:right="364.88037109375" w:firstLine="9.1191101074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85. It is important for schools to promote pupils’ self-control and ability to self-regulate,  and strategies for doing so. This will enable them to become confident in their ability to  achieve well and persevere even when they encounter setbacks or when their goals are  distant, and to respond calmly and rationally to setbacks and challenges. This integrated,  whole-school approach to the teaching and promotion of health and wellbeing has a  potential positive impact on behaviour and attainment. </w:t>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4443511963" w:lineRule="auto"/>
        <w:ind w:left="9.119949340820312" w:right="655.206298828125" w:firstLine="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86. Effective teaching should aim to reduce stigma attached to health issues, in  particular those to do with mental wellbeing. Schools should engender an atmosphere  that encourages openness. This will mean that pupils feel they can check their  understanding and seek any necessary help and advice as they gain knowledge about  how to promote good health and wellbeing.  </w:t>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3895378112793" w:lineRule="auto"/>
        <w:ind w:left="9.119949340820312" w:right="747.633056640625" w:firstLine="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87. Schools have flexibility to design and plan age-appropriate subject content, but  this guidance sets out core areas for health and wellbeing that are appropriate for  primary and secondary aged pupils. </w:t>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255.7305908203125" w:line="275.8900737762451" w:lineRule="auto"/>
        <w:ind w:left="6.959991455078125" w:right="910.9027099609375" w:firstLine="7.679977416992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88. Puberty including menstruation should be covered in Health Education and  should, as far as possible, be addressed before onset. This should ensure male and  female pupils are prepared for changes they and their peers will experience.  </w:t>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491.630859375" w:line="240" w:lineRule="auto"/>
        <w:ind w:left="27.5483703613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Menstruation </w:t>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8740234375" w:lineRule="auto"/>
        <w:ind w:left="5.5199432373046875" w:right="416.451416015625" w:firstLine="9.120025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89. The onset of menstruation can be confusing or even alarming for girls if they are  not prepared. Pupils should be taught key facts about the menstrual cycle including what  is an average period, range of menstrual products and the implications for emotional and  physical health. In addition to curriculum content, schools should also make adequate  and sensitive arrangements to help girls prepare for and manage menstruation including  with requests for menstrual products. Schools will need to consider the needs of their  cohort of pupils in designing this content.</w:t>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1194.8309326171875"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 </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Physical health and mental wellbeing: Primary </w:t>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198.49365234375" w:line="275.88955879211426" w:lineRule="auto"/>
        <w:ind w:left="13.43994140625" w:right="523.280029296875" w:firstLine="1.440048217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90. The focus in primary school should be on teaching the characteristics of good  physical health and mental wellbeing. Teachers should be clear that mental wellbeing is  a normal part of daily life, in the same way as physical health.  </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215.631103515625" w:line="275.88955879211426" w:lineRule="auto"/>
        <w:ind w:left="12.239990234375" w:right="481.23168945312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91. This starts with pupils being taught about the benefits and importance of daily  exercise, good nutrition and sufficient sleep, and giving pupils the language and  knowledge to understand the normal range of emotions that everyone experiences. This  should enable pupils to articulate how they are feeling, develop the language to talk  about their bodies, health and emotions and judge whether what they are feeling and  how they are behaving is appropriate and proportionate for the situations that they  experience. </w:t>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214.43115234375" w:line="275.88955879211426" w:lineRule="auto"/>
        <w:ind w:left="12.239990234375" w:right="348.05541992187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92. Teachers should go on to talk about the steps pupils can take to protect and  support their own and others’ health and wellbeing, including simple self-care techniques,  personal hygiene, prevention of health and wellbeing problems and basic first aid.  </w:t>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215.6298828125" w:line="275.8894443511963" w:lineRule="auto"/>
        <w:ind w:left="20.63995361328125" w:right="937.257080078125" w:hanging="5.7599639892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93. Emphasis should be given to the positive two-way relationship between good  physical health and good mental wellbeing, and the benefits to mental wellbeing of  physical exercise and time spent outdoors. </w:t>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215.6298828125" w:line="275.68965911865234" w:lineRule="auto"/>
        <w:ind w:left="5.5204010009765625" w:right="497.9809570312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94. Pupils should also be taught the benefits of hobbies, interests and participation in  their own communities. This teaching should make clear that people are social beings  and that spending time with others, taking opportunities to consider the needs of others  and practising service to others, including in organised and structured activities and  groups (for example the scouts or girl guide movements), are beneficial for health and  wellbeing. </w:t>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215.8306884765625" w:line="275.8897304534912" w:lineRule="auto"/>
        <w:ind w:left="9.120407104492188" w:right="566.429443359375" w:firstLine="5.7600402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95. Pupils should be taught about the benefits of rationing time spent online and the  risks of excessive use of electronic devices. In later primary school, pupils should be  taught why social media, computer games and online gaming have age restrictions and  should be equipped to manage common difficulties encountered online. </w:t>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215.6298828125" w:line="275.8900737762451" w:lineRule="auto"/>
        <w:ind w:left="5.5204010009765625" w:right="537.628173828125" w:firstLine="9.36004638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96. A firm foundation in the benefits and characteristics of good health and wellbeing  will enable teachers to talk about isolation, loneliness, unhappiness, bullying and the  negative impact of poor health and wellbeing.  </w:t>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196.42974853515625" w:line="240" w:lineRule="auto"/>
        <w:ind w:left="22.3204040527343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By the end of primary school:</w:t>
      </w:r>
    </w:p>
    <w:tbl>
      <w:tblPr>
        <w:tblStyle w:val="Table10"/>
        <w:tblW w:w="9351.60057067871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881.600646972656"/>
        <w:tblGridChange w:id="0">
          <w:tblGrid>
            <w:gridCol w:w="1469.9999237060547"/>
            <w:gridCol w:w="7881.600646972656"/>
          </w:tblGrid>
        </w:tblGridChange>
      </w:tblGrid>
      <w:tr>
        <w:trPr>
          <w:trHeight w:val="2381.9800567626953"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8400115966797"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Mental  </w:t>
            </w:r>
          </w:p>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51.12030029296875" w:line="240" w:lineRule="auto"/>
              <w:ind w:left="113.7599945068359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172.32025146484375" w:line="232.90672302246094" w:lineRule="auto"/>
              <w:ind w:left="481.44012451171875" w:right="299.20593261718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mental wellbeing is a normal part of daily life, in the same way  as physical health.  </w:t>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126.61331176757812" w:line="233.23998928070068" w:lineRule="auto"/>
              <w:ind w:left="480.2398681640625" w:right="298.032226562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there is a normal range of emotions (e.g. happiness, sadness,  anger, fear, surprise, nervousness) and scale of emotions that all  humans experience in relation to different experiences and  situations.</w:t>
            </w:r>
          </w:p>
        </w:tc>
      </w:tr>
    </w:tbl>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32 </w:t>
      </w:r>
    </w:p>
    <w:tbl>
      <w:tblPr>
        <w:tblStyle w:val="Table11"/>
        <w:tblW w:w="9351.60057067871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881.600646972656"/>
        <w:tblGridChange w:id="0">
          <w:tblGrid>
            <w:gridCol w:w="1469.9999237060547"/>
            <w:gridCol w:w="7881.600646972656"/>
          </w:tblGrid>
        </w:tblGridChange>
      </w:tblGrid>
      <w:tr>
        <w:trPr>
          <w:trHeight w:val="7689.600219726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33.40624332427979" w:lineRule="auto"/>
              <w:ind w:left="475.92010498046875" w:right="191.23046875" w:hanging="350.640258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and talk about their emotions, including having a  varied vocabulary of words to use when talking about their own and  others’ feelings. </w:t>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3.9060354232788" w:lineRule="auto"/>
              <w:ind w:left="488.39996337890625" w:right="870.481567382812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judge whether what they are feeling and how they are  behaving is appropriate and proportionate. </w:t>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3.40624332427979" w:lineRule="auto"/>
              <w:ind w:left="473.5198974609375" w:right="992.833862304687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benefits of physical exercise, time outdoors, community  participation, voluntary and service-based activity on mental  wellbeing and happiness. </w:t>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3.40624332427979" w:lineRule="auto"/>
              <w:ind w:left="480.2398681640625" w:right="379.6813964843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simple self-care techniques, including the importance of rest, time  spent with friends and family and the benefits of hobbies and  interests. </w:t>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126.114501953125" w:line="233.4067726135254" w:lineRule="auto"/>
              <w:ind w:left="480.2398681640625" w:right="73.6547851562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isolation and loneliness can affect children and that it is very  important for children to discuss their feelings with an adult and seek  support. </w:t>
            </w:r>
          </w:p>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126.11328125" w:line="232.90647983551025" w:lineRule="auto"/>
              <w:ind w:left="488.16009521484375" w:right="724.00756835937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bullying (including cyberbullying) has a negative and often  lasting impact on mental wellbeing. </w:t>
            </w:r>
          </w:p>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3.15649032592773" w:lineRule="auto"/>
              <w:ind w:left="473.5198974609375" w:right="139.5825195312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and how to seek support (including recognising the triggers  for seeking support), including whom in school they should speak to  if they are worried about their own or someone else’s mental  wellbeing or ability to control their emotions (including issues arising  online). </w:t>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126.363525390625" w:line="233.40651512145996" w:lineRule="auto"/>
              <w:ind w:left="488.64013671875" w:right="271.6290283203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is common for people to experience mental ill health. For many  people who do, the problems can be resolved if the right support is  made available, especially if accessed early enough. </w:t>
            </w:r>
          </w:p>
        </w:tc>
      </w:tr>
      <w:tr>
        <w:trPr>
          <w:trHeight w:val="6741.61994934082"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120025634765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Internet  </w:t>
            </w:r>
          </w:p>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75.88955879211426" w:lineRule="auto"/>
              <w:ind w:left="129.8400115966797" w:right="103.6798095703125" w:hanging="11.520004272460938"/>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safety and  harms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292.320556640625" w:line="232.90698051452637" w:lineRule="auto"/>
              <w:ind w:left="488.64013671875" w:right="485.2307128906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for most people the internet is an integral part of life and has  many benefits.  </w:t>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126.612548828125" w:line="233.23998928070068" w:lineRule="auto"/>
              <w:ind w:left="481.44012451171875" w:right="112.077636718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the benefits of rationing time spent online, the risks of  excessive time spent on electronic devices and the impact of  positive and negative content online on their own and others’ mental  and physical wellbeing. </w:t>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127.48046875" w:line="232.90657997131348" w:lineRule="auto"/>
              <w:ind w:left="488.64013671875" w:right="113.25439453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consider the effect of their online actions on others and know  how to recognise and display respectful behaviour online and the  importance of keeping personal information private. </w:t>
            </w:r>
          </w:p>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72302246094" w:lineRule="auto"/>
              <w:ind w:left="481.67999267578125" w:right="498.382568359375" w:hanging="356.40014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why social media, some computer games and online gaming, for  example, are age restricted. </w:t>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126.6131591796875" w:line="233.4067726135254" w:lineRule="auto"/>
              <w:ind w:left="477.12005615234375" w:right="299.208984375" w:hanging="35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the internet can also be a negative place where online abuse,  trolling, bullying and harassment can take place, which can have a  negative impact on mental health. </w:t>
            </w:r>
          </w:p>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126.11358642578125" w:line="233.40651512145996" w:lineRule="auto"/>
              <w:ind w:left="488.16070556640625" w:right="244.0063476562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be a discerning consumer of information online including  understanding that information, including that from search engines,  is ranked, selected and targeted. </w:t>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126.11373901367188" w:line="233.90653610229492" w:lineRule="auto"/>
              <w:ind w:left="480.72052001953125" w:right="739.6557617187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and how to report concerns and get support with issues  online.</w:t>
            </w:r>
          </w:p>
        </w:tc>
      </w:tr>
    </w:tbl>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33</w:t>
      </w:r>
    </w:p>
    <w:tbl>
      <w:tblPr>
        <w:tblStyle w:val="Table12"/>
        <w:tblW w:w="9351.60057067871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881.600646972656"/>
        <w:tblGridChange w:id="0">
          <w:tblGrid>
            <w:gridCol w:w="1469.9999237060547"/>
            <w:gridCol w:w="7881.600646972656"/>
          </w:tblGrid>
        </w:tblGridChange>
      </w:tblGrid>
      <w:tr>
        <w:trPr>
          <w:trHeight w:val="3580.820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76806640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Physical  </w:t>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75.88955879211426" w:lineRule="auto"/>
              <w:ind w:left="115.68000793457031" w:right="90.479736328125" w:firstLine="14.1600036621093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 and  fitness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292.3193359375" w:line="233.9060354232788" w:lineRule="auto"/>
              <w:ind w:left="488.16009521484375" w:right="553.631591796875" w:hanging="362.8802490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and mental and physical benefits of an active  lifestyle. </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3.23998928070068" w:lineRule="auto"/>
              <w:ind w:left="480.2398681640625" w:right="312.409667968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building regular exercise into daily and weekly  routines and how to achieve this; for example walking or cycling to  school, a daily active mile or other forms of regular, vigorous  exercise.  </w:t>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126.279296875"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risks associated with an inactive lifestyle (including obesity). </w:t>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120.718994140625" w:line="232.90748119354248" w:lineRule="auto"/>
              <w:ind w:left="480.2398681640625" w:right="191.257324218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and when to seek support including which adults to speak to in  school if they are worried about their health.</w:t>
            </w:r>
          </w:p>
        </w:tc>
      </w:tr>
      <w:tr>
        <w:trPr>
          <w:trHeight w:val="2621.97998046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76806640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Healthy  </w:t>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51.12060546875" w:line="240" w:lineRule="auto"/>
              <w:ind w:left="120.4799652099609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292.320556640625" w:line="232.90647983551025" w:lineRule="auto"/>
              <w:ind w:left="480.71990966796875" w:right="84.4555664062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what constitutes a healthy diet (including understanding calories and  other nutritional content). </w:t>
            </w:r>
          </w:p>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principles of planning and preparing a range of healthy meals.  </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120.718994140625" w:line="232.90672302246094" w:lineRule="auto"/>
              <w:ind w:left="481.67999267578125" w:right="98.807373046875" w:hanging="356.40014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of a poor diet and risks associated with unhealthy  eating (including, for example, obesity and tooth decay) and other  behaviours (e.g. the impact of alcohol on diet or health).</w:t>
            </w:r>
          </w:p>
        </w:tc>
      </w:tr>
      <w:tr>
        <w:trPr>
          <w:trHeight w:val="1574.42016601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799560546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Drugs,  </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21.4399719238281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alcohol  </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21.4399719238281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16.39999389648438"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tobacco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292.320556640625" w:line="232.90698051452637" w:lineRule="auto"/>
              <w:ind w:left="488.39996337890625" w:right="217.631835937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about legal and illegal harmful substances and associated  risks, including smoking, alcohol use and drug-taking. </w:t>
            </w:r>
          </w:p>
        </w:tc>
      </w:tr>
      <w:tr>
        <w:trPr>
          <w:trHeight w:val="4652.3999023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9.12002563476562" w:right="64.07989501953125" w:firstLine="1.1999511718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 and  prevention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3.90653610229492" w:lineRule="auto"/>
              <w:ind w:left="480.71990966796875" w:right="97.5805664062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early signs of physical illness, such as weight loss,  or unexplained changes to the body.  </w:t>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32.90698051452637" w:lineRule="auto"/>
              <w:ind w:left="488.39996337890625" w:right="283.63037109375" w:hanging="363.120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safe and unsafe exposure to the sun, and how to reduce the  risk of sun damage, including skin cancer. </w:t>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127.8131103515625" w:line="232.90647983551025" w:lineRule="auto"/>
              <w:ind w:left="125.27984619140625" w:right="423.743286132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sufficient good quality sleep for good health and that a lack of sleep can affect weight, mood and ability to learn. </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90653610229492" w:lineRule="auto"/>
              <w:ind w:left="474.96002197265625" w:right="97.679443359375" w:hanging="349.6801757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dental health and the benefits of good oral hygiene and dental  flossing, including regular check-ups at the dentist. </w:t>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125.6134033203125" w:line="232.90672302246094" w:lineRule="auto"/>
              <w:ind w:left="125.27984619140625" w:right="244.055175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personal hygiene and germs including bacteria, viruses, how  they are spread and treated, and the importance of handwashing. </w:t>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125.4132080078125" w:line="229.90804195404053" w:lineRule="auto"/>
              <w:ind w:left="475.92010498046875" w:right="991.656494140625" w:hanging="351.7010498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1.959999084472656"/>
                <w:szCs w:val="21.95999908447265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and science relating to allergies, immunisation and  vaccination.</w:t>
            </w:r>
          </w:p>
        </w:tc>
      </w:tr>
      <w:tr>
        <w:trPr>
          <w:trHeight w:val="1941.5797424316406"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1.43997192382812" w:right="128.85589599609375" w:firstLine="8.8800048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Basic first  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2.90672302246094" w:lineRule="auto"/>
              <w:ind w:left="488.64013671875" w:right="751.60705566406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make a clear and efficient call to emergency services if  necessary.  </w:t>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126.61331176757812" w:line="233.90642166137695" w:lineRule="auto"/>
              <w:ind w:left="488.64044189453125" w:right="925.657958984375" w:hanging="363.3605957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concepts of basic first-aid, for example dealing with common  injuries, including head injuries. </w:t>
            </w:r>
          </w:p>
        </w:tc>
      </w:tr>
    </w:tbl>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34</w:t>
      </w:r>
    </w:p>
    <w:tbl>
      <w:tblPr>
        <w:tblStyle w:val="Table13"/>
        <w:tblW w:w="9351.60057067871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881.600646972656"/>
        <w:tblGridChange w:id="0">
          <w:tblGrid>
            <w:gridCol w:w="1469.9999237060547"/>
            <w:gridCol w:w="7881.600646972656"/>
          </w:tblGrid>
        </w:tblGridChange>
      </w:tblGrid>
      <w:tr>
        <w:trPr>
          <w:trHeight w:val="2221.19995117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1.43997192382812" w:right="36.47979736328125" w:firstLine="2.63999938964843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Changing  adolescent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292.3193359375" w:line="233.4067726135254" w:lineRule="auto"/>
              <w:ind w:left="481.67999267578125" w:right="538.0072021484375" w:hanging="356.40014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key facts about puberty and the changing adolescent body,  particularly from age 9 through to age 11, including physical and  emotional changes. </w:t>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126.11328125" w:line="233.9060354232788" w:lineRule="auto"/>
              <w:ind w:left="488.64013671875" w:right="1058.85742187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menstrual wellbeing including the key facts about the  menstrual cycle.</w:t>
            </w:r>
          </w:p>
        </w:tc>
      </w:tr>
    </w:tbl>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Physical health and mental wellbeing: Secondary </w:t>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6.959991455078125" w:right="335.982666015625" w:firstLine="7.91999816894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97. It is important that the starting point for health and wellbeing education should be a  focus on enabling pupils to make well-informed, positive choices for themselves. In  secondary school, teaching should build on primary content and should introduce new  content to older pupils at appropriate points. This should enable pupils to understand how  their bodies are changing, how they are feeling and why, to further develop the language  that they use to talk about their bodies, health and emotions and to understand why  terms associated with mental and physical health difficulties should not be used  pejoratively. This knowledge should enable pupils to understand where normal variations  in emotions and physical complaints end and health and wellbeing issues begin. </w:t>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2.23907470703125" w:right="658.80493164062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98. Teaching about the impact of puberty, which will have started in primary school,  should continue in secondary school, so that pupils are able to understand the physical and emotional changes, which take place at this time and their impact on their wider  health and wellbeing.  </w:t>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4443511963" w:lineRule="auto"/>
        <w:ind w:left="9.118576049804688" w:right="375.60546875" w:firstLine="5.760498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99. Emphasis should continue to be given to steps pupils can take to protect and  support their own health and wellbeing. They should know that there is a relationship  between good physical health and good mental wellbeing and that this can also influence  their ability to learn. Teachers should cover self-care, the benefits of physical activity and  time spent outdoors. This should be linked to information on the benefits of sufficient  sleep, good nutrition and strategies for building resilience. </w:t>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77866554260254" w:lineRule="auto"/>
        <w:ind w:left="6.9586181640625" w:right="552.03491210937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100. Pupils should know the contribution that hobbies, interests and participation in  their own communities can make to overall wellbeing. They should understand that  humans are social beings and that outward-facing activity, especially that with a service  focus (for example, work, volunteering and participation in organisations such as the  scouts or the girl guiding movements, the National Citizen Service or the Duke of Edinburgh Award) are beneficial for wellbeing. This can also contribute to the  development of the attributes for a happy and successful adult life. Pupils should be  supported to recognise what makes them feel lonely. Self-focused or isolating lifestyle  choices can lead to unhappiness and being disconnected from society for those who  have greater need for companionship and relationships.</w:t>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1091.7414855957031"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35 </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5.88921546936035" w:lineRule="auto"/>
        <w:ind w:left="6.9596099853515625" w:right="511.18164062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101. Pupils should also be taught about problems and challenges. This should include  factual information about the prevalence and characteristics of more serious mental and  physical health conditions, drugs, alcohol and information about effective interventions.  Schools may also choose to teach about issues such as eating disorders</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14</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55879211426" w:lineRule="auto"/>
        <w:ind w:left="6.9589996337890625" w:right="337.18383789062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102. Teachers should be aware of common ‘adverse childhood experiences’ (such as  family breakdown, bereavement and exposure to domestic violence) and when and how  these may be affecting any of their pupils and so may be influencing how they experience  these subjects. The impact of time spent online, the positive aspects of online support  and negotiating social media, including online forums and gaming, should also be  included. Teachers should understand that pupils who have experienced problems at  home may depend more on schools for support. </w:t>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2.238998413085938" w:right="484.8291015625" w:firstLine="18.7199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103. Pupils should be taught how to judge when they, or someone they know, needs  support and where they can seek help if they have concerns. This should include details  on which adults in school (e.g. school nurses), and externally can help. </w:t>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256.4306640625" w:line="275.8893585205078" w:lineRule="auto"/>
        <w:ind w:left="20.63995361328125" w:right="488.4326171875" w:hanging="7.20001220703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Schools should continue to develop knowledge on topics specified for primary as  required </w:t>
      </w: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and in addition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cover the following content by the end of secondary:  </w:t>
      </w:r>
    </w:p>
    <w:tbl>
      <w:tblPr>
        <w:tblStyle w:val="Table14"/>
        <w:tblW w:w="9073.19969177246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603.199768066406"/>
        <w:tblGridChange w:id="0">
          <w:tblGrid>
            <w:gridCol w:w="1469.9999237060547"/>
            <w:gridCol w:w="7603.199768066406"/>
          </w:tblGrid>
        </w:tblGridChange>
      </w:tblGrid>
      <w:tr>
        <w:trPr>
          <w:trHeight w:val="4329.6002197265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8400115966797"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Mental  </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13.7599945068359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wellbeing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239.520263671875" w:line="233.90653610229492" w:lineRule="auto"/>
              <w:ind w:left="481.44012451171875" w:right="167.20520019531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talk about their emotions accurately and sensitively, using  appropriate vocabulary. </w:t>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333.36673736572266" w:lineRule="auto"/>
              <w:ind w:left="125.28045654296875" w:right="362.086181640625" w:hanging="6.103515625E-4"/>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happiness is linked to being connected to others.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recognise the early signs of mental wellbeing concerns.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common types of mental ill health (e.g. anxiety and depression). </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26.1529541015625" w:line="233.4067726135254" w:lineRule="auto"/>
              <w:ind w:left="488.6407470703125" w:right="154.005126953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critically evaluate when something they do or are involved  in has a positive or negative effect on their own or others’ mental  health. </w:t>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126.1126708984375" w:line="233.4067726135254" w:lineRule="auto"/>
              <w:ind w:left="481.44073486328125" w:right="287.229003906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benefits and importance of physical exercise, time outdoors,  community participation and voluntary and service-based  activities on mental wellbeing and happiness.</w:t>
            </w:r>
          </w:p>
        </w:tc>
      </w:tr>
      <w:tr>
        <w:trPr>
          <w:trHeight w:val="2541.600036621093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9.120025634765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Internet  </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75.88955879211426" w:lineRule="auto"/>
              <w:ind w:left="129.8400115966797" w:right="103.6798095703125" w:hanging="11.520004272460938"/>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safety and  harms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3.23998928070068" w:lineRule="auto"/>
              <w:ind w:left="480.48004150390625" w:right="126.405029296875" w:hanging="3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over-reliance on online  relationships including social media, the risks related to online  gambling including the accumulation of debt, how advertising and </w:t>
            </w:r>
          </w:p>
        </w:tc>
      </w:tr>
    </w:tbl>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29.9079704284668" w:lineRule="auto"/>
        <w:ind w:left="11.219711303710938" w:right="470.989990234375" w:firstLine="6.660232543945312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14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Eating disorders and extreme weight loss are a specialised area and schools should use qualified support or advice  as needed. Schools may consider accessing support from the NHS or local specialist services who may be able to  provide advice and CPD for teachers.</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241.50955200195312"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36 </w:t>
      </w:r>
    </w:p>
    <w:tbl>
      <w:tblPr>
        <w:tblStyle w:val="Table15"/>
        <w:tblW w:w="9073.19969177246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603.199768066406"/>
        <w:tblGridChange w:id="0">
          <w:tblGrid>
            <w:gridCol w:w="1469.9999237060547"/>
            <w:gridCol w:w="7603.199768066406"/>
          </w:tblGrid>
        </w:tblGridChange>
      </w:tblGrid>
      <w:tr>
        <w:trPr>
          <w:trHeight w:val="1650.020751953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33.9060354232788" w:lineRule="auto"/>
              <w:ind w:left="482.1600341796875" w:right="887.2552490234375" w:firstLine="6.4801025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information is targeted at them and how to be a discerning  consumer of information online. </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125.615234375" w:line="233.4067726135254" w:lineRule="auto"/>
              <w:ind w:left="481.44012451171875" w:right="354.4299316406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identify harmful behaviours online (including bullying,  abuse or harassment) and how to report, or find support, if they  have been affected by those behaviours.</w:t>
            </w:r>
          </w:p>
        </w:tc>
      </w:tr>
      <w:tr>
        <w:trPr>
          <w:trHeight w:val="2849.979248046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76806640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Physical  </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75.88955879211426" w:lineRule="auto"/>
              <w:ind w:left="115.68000793457031" w:right="90.479736328125" w:firstLine="14.1600036621093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 and  fitness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240.718994140625" w:line="232.90647983551025" w:lineRule="auto"/>
              <w:ind w:left="125.27984619140625" w:right="152.80639648437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positive associations between physical activity and promotion  of mental wellbeing, including as an approach to combat stress. </w:t>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23998928070068" w:lineRule="auto"/>
              <w:ind w:left="475.92010498046875" w:right="98.807373046875" w:hanging="350.64025878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characteristics and evidence of what constitutes a healthy  lifestyle, maintaining a healthy weight, including the links between  an inactive lifestyle and ill health, including cancer and cardio vascular ill-health. </w:t>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127.479248046875"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the science relating to blood, organ and stem cell donation.</w:t>
            </w:r>
          </w:p>
        </w:tc>
      </w:tr>
      <w:tr>
        <w:trPr>
          <w:trHeight w:val="1261.220092773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3199768066406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Healthy  </w:t>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51.119384765625" w:line="240" w:lineRule="auto"/>
              <w:ind w:left="120.47996520996094"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292.3193359375" w:line="233.9060354232788" w:lineRule="auto"/>
              <w:ind w:left="481.44012451171875" w:right="233.20678710937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 to maintain healthy eating and the links between a poor diet  and health risks, including tooth decay and cancer.</w:t>
            </w:r>
          </w:p>
        </w:tc>
      </w:tr>
      <w:tr>
        <w:trPr>
          <w:trHeight w:val="5500.800170898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0.0799560546875"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Drugs,  </w:t>
            </w:r>
          </w:p>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21.4399719238281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alcohol  </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21.43997192382812"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and  </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116.39999389648438"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tobacco</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3.40651512145996" w:lineRule="auto"/>
              <w:ind w:left="488.64013671875" w:right="258.4307861328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about legal and illegal drugs and their associated risks,  including the link between drug use, and the associated risks,  including the link to serious mental health conditions. </w:t>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126.1138916015625" w:line="233.90653610229492" w:lineRule="auto"/>
              <w:ind w:left="480.2398681640625" w:right="1340.855102539062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law relating to the supply and possession of illegal  substances. </w:t>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125.61279296875" w:line="233.4067726135254" w:lineRule="auto"/>
              <w:ind w:left="481.44012451171875" w:right="74.8291015625" w:hanging="356.1602783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physical and psychological risks associated with alcohol  consumption and what constitutes low risk alcohol consumption in  adulthood.  </w:t>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126.1126708984375" w:line="232.90698051452637" w:lineRule="auto"/>
              <w:ind w:left="488.64013671875" w:right="845.207519531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physical and psychological consequences of addiction,  including alcohol dependency.  </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127.8131103515625" w:line="232.90647983551025" w:lineRule="auto"/>
              <w:ind w:left="488.64013671875" w:right="274.02954101562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awareness of the dangers of drugs which are prescribed but still  present serious health risks. </w:t>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126.61376953125" w:line="233.40651512145996" w:lineRule="auto"/>
              <w:ind w:left="480.2398681640625" w:right="234.404907226562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about the harms from smoking tobacco (particularly the  link to lung cancer), the benefits of quitting and how to access  support to do so.</w:t>
            </w:r>
          </w:p>
        </w:tc>
      </w:tr>
      <w:tr>
        <w:trPr>
          <w:trHeight w:val="3182.399902343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9.12002563476562" w:right="64.07989501953125" w:firstLine="1.1999511718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Health and  prevention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292.3199462890625" w:line="232.9068660736084" w:lineRule="auto"/>
              <w:ind w:left="477.12066650390625" w:right="166.0546875" w:hanging="351.840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personal hygiene, germs including bacteria, viruses, how  they are spread, treatment and prevention of infection, and about  antibiotics.  </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127.8131103515625" w:line="232.90679454803467" w:lineRule="auto"/>
              <w:ind w:left="477.1209716796875" w:right="178.0792236328125" w:hanging="351.84051513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dental health and the benefits of good oral hygiene and  dental flossing, including healthy eating and regular check-ups at  the dentist. </w:t>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127.81326293945312" w:line="232.90672302246094" w:lineRule="auto"/>
              <w:ind w:left="480.24078369140625" w:right="758.6395263671875" w:hanging="354.960021972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(late secondary) the benefits of regular self-examination and screening.</w:t>
            </w:r>
          </w:p>
        </w:tc>
      </w:tr>
    </w:tbl>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37</w:t>
      </w:r>
    </w:p>
    <w:tbl>
      <w:tblPr>
        <w:tblStyle w:val="Table16"/>
        <w:tblW w:w="9073.199691772461" w:type="dxa"/>
        <w:jc w:val="left"/>
        <w:tblInd w:w="104.7999572753906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69.9999237060547"/>
        <w:gridCol w:w="7603.199768066406"/>
        <w:tblGridChange w:id="0">
          <w:tblGrid>
            <w:gridCol w:w="1469.9999237060547"/>
            <w:gridCol w:w="7603.199768066406"/>
          </w:tblGrid>
        </w:tblGridChange>
      </w:tblGrid>
      <w:tr>
        <w:trPr>
          <w:trHeight w:val="1089.6203613281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facts and science relating to immunisation and vaccination.  </w:t>
            </w:r>
          </w:p>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120.718994140625" w:line="232.90647983551025" w:lineRule="auto"/>
              <w:ind w:left="125.27984619140625" w:right="61.58264160156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importance of sufficient good quality sleep for good health and  how a lack of sleep can affect weight, mood and ability to learn.</w:t>
            </w:r>
          </w:p>
        </w:tc>
      </w:tr>
      <w:tr>
        <w:trPr>
          <w:trHeight w:val="1782.00073242187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1.43997192382812" w:right="128.85589599609375" w:firstLine="8.880004882812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Basic first  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292.318115234375" w:line="240" w:lineRule="auto"/>
              <w:ind w:left="125.279846191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basic treatment for common injuries.  </w:t>
            </w:r>
          </w:p>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119.51904296875" w:line="332.8675174713135" w:lineRule="auto"/>
              <w:ind w:left="125.27984619140625" w:right="761.7596435546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life-saving skills, including how to administer CPR.</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15</w:t>
            </w: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w:t>
            </w: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purpose of defibrillators and when one might be needed.</w:t>
            </w:r>
          </w:p>
        </w:tc>
      </w:tr>
      <w:tr>
        <w:trPr>
          <w:trHeight w:val="1941.57836914062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21.43997192382812" w:right="36.47979736328125" w:firstLine="2.6399993896484375"/>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Changing  adolescent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1.279907226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Pupils should know </w: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292.3193359375" w:line="232.90647983551025" w:lineRule="auto"/>
              <w:ind w:left="488.64013671875" w:right="793.60717773437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key facts about puberty, the changing adolescent body and  menstrual wellbeing. </w:t>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127.813720703125" w:line="232.90647983551025" w:lineRule="auto"/>
              <w:ind w:left="488.64013671875" w:right="59.256591796875" w:hanging="363.36029052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main changes which take place in males and females, and the  implications for emotional and physical health.</w:t>
            </w:r>
          </w:p>
        </w:tc>
      </w:tr>
    </w:tbl>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220.31997680664062" w:line="240" w:lineRule="auto"/>
        <w:ind w:left="17.87994384765625"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15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Cardio Pulmonary Resuscitation is usually best taught after 12 years old.</w: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233.9404296875"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38 </w:t>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0.719985961914062"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Delivery and teaching strategies </w:t>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476.279296875" w:line="229.90739822387695" w:lineRule="auto"/>
        <w:ind w:left="16.334381103515625" w:right="393.81103515625" w:firstLine="12.175140380859375"/>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National curriculum subjects: citizenship, science, computing  and PE </w:t>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250.3076171875" w:line="275.88955879211426" w:lineRule="auto"/>
        <w:ind w:left="13.43994140625" w:right="417.652587890625" w:firstLine="17.5199890136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104. Relationships Education, RSE and Health Education complement several national  curriculum subjects. Where schools are teaching the national curriculum, they should  look for opportunities to draw links between the subjects and integrate teaching where  appropriate. There continues to be no right of withdrawal from any part of the national curriculum. </w:t>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7304534912" w:lineRule="auto"/>
        <w:ind w:left="5.5199432373046875" w:right="339.6044921875" w:firstLine="25.4399871826171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105. The national curriculum for citizenship at key stages 3 and 4 aims to provide pupils  with knowledge, skills and understanding to prepare them to play a full and active part in  society. In particular, citizenship education should foster pupils’ awareness and  understanding of democracy, government and how laws are made and upheld. Teaching  should equip pupils with the knowledge to explore political and social issues, to weigh  evidence, debate and make reasoned arguments. It should also prepare pupils to take  their place in society as responsible citizens, manage their money well and make sound  financial decisions. </w:t>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75.8894443511963" w:lineRule="auto"/>
        <w:ind w:left="9.119949340820312" w:right="337.2583007812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106. At key stages 1 and 2, the national curriculum for science includes teaching about  the main external parts of the body and changes to the human body as it grows from birth  to old age, including puberty. At key stage 3 and 4, it includes teaching about  reproduction in humans; for example, the structure and function of the male and female  reproductive systems, menstrual cycle, gametes, fertilisation, gestation, birth and  HIV/AIDS.  </w:t>
      </w:r>
    </w:p>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64462280273" w:lineRule="auto"/>
        <w:ind w:left="6.959991455078125" w:right="523.2812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107. The national curriculum for computing aims to ensure that all pupils can  understand and apply the fundamental principles and concepts of computer science,  including logic, algorithms and data representation. It also covers e-safety, with  progression in the content to reflect the different and escalating risks that young people  face as they get older. This includes how to use technology safely, responsibly,  respectfully and securely, how to keep personal information private, and where to go for  help and support.  </w:t>
      </w:r>
    </w:p>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255.23101806640625" w:line="275.8898162841797" w:lineRule="auto"/>
        <w:ind w:left="9.119949340820312" w:right="417.62817382812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108. The national curriculum for PE aims to ensure that pupils develop competence to  excel in a broad range of physical activities, are physically active for sustained periods of  time, engage in competitive sport and activities and lead healthy, active lives.  </w:t>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6399345397949" w:lineRule="auto"/>
        <w:ind w:left="12.239990234375" w:right="391.229248046875" w:firstLine="18.7199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109. Schools need to consider how they can ensure that Relationships Education, RSE  and Health Education complement existing national curriculum subjects and whole  school approaches to wellbeing and health. For example, health education can  complement what is taught through PE by developing core knowledge and broader  understanding that enables people to lead healthy, active lives and citizenship can </w:t>
      </w:r>
    </w:p>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405.48004150390625"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39 </w:t>
      </w:r>
    </w:p>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75.88955879211426" w:lineRule="auto"/>
        <w:ind w:left="14.1595458984375" w:right="802.880859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complement all of the new subjects in the coverage of law. Schools should tailor their  curriculum to meet the needs of their pupils. </w:t>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491.62963867187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Pupil Referral Units/Alternative Provision </w:t>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238.092041015625" w:line="275.72290420532227" w:lineRule="auto"/>
        <w:ind w:left="9.119949340820312" w:right="363.6804199218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110. Pupil referral units (PRUs), alternative provision (AP) academies and free schools  and independent schools that provide AP are required to make provision for  Relationships Education, RSE and Health Education in the same way as mainstream  schools; and they must have regard to this guidance in delivering their programme. In  teaching these subjects in PRUs, AP academies and free schools, and independent</w:t>
      </w:r>
      <w:r w:rsidDel="00000000" w:rsidR="00000000" w:rsidRPr="00000000">
        <w:rPr>
          <w:rFonts w:ascii="Arial" w:cs="Arial" w:eastAsia="Arial" w:hAnsi="Arial"/>
          <w:b w:val="0"/>
          <w:i w:val="0"/>
          <w:smallCaps w:val="0"/>
          <w:strike w:val="0"/>
          <w:color w:val="000000"/>
          <w:sz w:val="26.60000006357829"/>
          <w:szCs w:val="26.60000006357829"/>
          <w:u w:val="none"/>
          <w:shd w:fill="auto" w:val="clear"/>
          <w:vertAlign w:val="superscript"/>
          <w:rtl w:val="0"/>
        </w:rPr>
        <w:t xml:space="preserve">16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  schools, specific thought should be given to the particular needs and vulnerabilities of the  pupils. </w: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491.795654296875" w:line="240" w:lineRule="auto"/>
        <w:ind w:left="16.3343811035156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Senior leadership and whole school approach </w:t>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9.119949340820312" w:right="509.9548339843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111. Schools which demonstrate effective practice often ensure clear responsibility for  these subjects by a senior teacher in leadership position with dedicated time to lead  specialist provision, e.g. a subject lead or co-ordinator. </w:t>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55879211426" w:lineRule="auto"/>
        <w:ind w:left="9.119949340820312" w:right="338.47900390625" w:firstLine="21.8395233154296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112. All of these subjects should be set in the context of a wider whole-school approach  to supporting pupils to be safe, happy and prepared for life beyond school. For example,  the curriculum on relationships and on sex should complement, and be supported by, the  school’s wider policies on behaviour, inclusion, respect for equality and diversity, bullying  and safeguarding (including handling of any reports pupils may make as a result of the  subject content). The subjects will sit within the context of a school’s broader ethos  and approach to developing pupils socially, morally, spiritually and culturally; and its  pastoral care system. This is also the case for teaching about mental health within health  education. The curriculum on health education should similarly complement, and be  supported by, the school’s wider education on healthy lifestyles through physical  education, food technology, science, sport, extra-curricular activity and school food.  </w:t>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255.2301025390625" w:line="275.8894443511963" w:lineRule="auto"/>
        <w:ind w:left="9.119720458984375" w:right="496.8310546875" w:firstLine="2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113. Schools should consider how their teaching can help support the development of  important attributes in pupils, such as honesty, kindness, tolerance, courtesy, resilience  and self-efficacy, as well as how those attributes are also developed by other aspects of  the school’s provision. The curriculum should proactively address issues in a timely way  in line with current evidence on children’s physical, emotional and sexual development.  </w:t>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15.23040771484375" w:line="275.8893013000488" w:lineRule="auto"/>
        <w:ind w:left="14.159698486328125" w:right="537.652587890625" w:hanging="3.83995056152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should be in line with pupil need, informed by pupil voice and participation in  curriculum development and in response to issues as they arise in the school and wider  community. </w:t>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660.8328247070312"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220.32012939453125" w:line="229.30821418762207" w:lineRule="auto"/>
        <w:ind w:left="16.620025634765625" w:right="792.388916015625" w:firstLine="1.25991821289062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16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Independent schools do not have to have regard to the guidance on Health Education, although they may find it  helpful in planning.</w:t>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241.89926147460938"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40 </w:t>
      </w:r>
    </w:p>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8.50952148437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Flexibility </w:t>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275.88955879211426" w:lineRule="auto"/>
        <w:ind w:left="12.719955444335938" w:right="499.2333984375" w:firstLine="18.239974975585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114. Schools will retain freedom to determine an age-appropriate, developmental  curriculum which meets the needs of young people, is developed in consultation with  parents and the local community. Schools must also comply with the relevant provisions  of the Equality Act as noted earlier. Where appropriate this may also require a  differentiated curriculum. Schools have specific duties to increase the extent to which  disabled pupils can participate in the curriculum. </w:t>
      </w:r>
    </w:p>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254.03076171875" w:line="275.88955879211426" w:lineRule="auto"/>
        <w:ind w:left="14.159927368164062" w:right="709.205322265625" w:firstLine="16.800003051757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115. Flexibility is important as it allows schools to respond to local public health and  community issues, meet the needs of their community and adapt materials and  programmes to meet the needs of pupils (for example in teaching about gangs or high  local prevalence of specific sexually transmitted infections).</w:t>
      </w:r>
    </w:p>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10575.230712890625"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41 </w:t>
      </w:r>
    </w:p>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59933471679688"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Safeguarding, reports of abuse and confidentiality </w:t>
      </w:r>
    </w:p>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179.88037109375" w:line="275.88955879211426" w:lineRule="auto"/>
        <w:ind w:left="9.119873046875" w:right="390.028076171875" w:firstLine="21.8400573730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116. At the heart of these subjects there is a focus on keeping children safe, and  schools can play an important role in preventative education. Keeping Children Safe in  Education (KCSIE) sets out that all schools and colleges should ensure children are  taught about safeguarding, including how to stay safe online, as part of providing a broad  and balanced curriculum.  </w:t>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195.230712890625" w:line="275.88955879211426" w:lineRule="auto"/>
        <w:ind w:left="20.63995361328125" w:right="404.404296875" w:firstLine="10.31997680664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117. Good practice allows children an open forum to discuss potentially sensitive  issues. Such discussions can lead to increased safeguarding reports. Children should be  made aware of how to raise their concerns or make a report and how any report will be  handled. This should include processes when they have a concern about a friend or  peer.  </w:t>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195.23193359375" w:line="275.8893871307373" w:lineRule="auto"/>
        <w:ind w:left="9.119949340820312" w:right="337.204589843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118. KCSIE is clear that all staff should know what to do if a pupil tells them that they  are being abused or neglected or are witnessing abuse. Staff should know how to  manage the requirement to maintain an appropriate level of confidentiality. This means  only involving those who need to be involved, such as the Designated Safeguarding Lead  (or deputy) and children’s social care. Staff should never promise a child that they will not  tell anyone about a report of abuse, as this may ultimately not be in the best interests of  the child. </w:t>
      </w:r>
    </w:p>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195.230712890625" w:line="275.6395626068115" w:lineRule="auto"/>
        <w:ind w:left="5.5199432373046875" w:right="336.03271484375" w:firstLine="25.4399871826171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119. Good practice would be to involve the Designated Safeguarding Lead (or a  deputy) in anything that is safeguarding-related in the context of these subjects. They will  potentially have knowledge of trusted, high quality local resources that could be engaged,  links to the police and other agencies and the knowledge of any particular local issues  which it may be appropriate to address in lessons. </w:t>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195.479736328125" w:line="275.88990211486816" w:lineRule="auto"/>
        <w:ind w:left="5.5199432373046875" w:right="417.58056640625" w:firstLine="25.43998718261718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120. Where a school invites external agencies in to support delivery of these subjects,  they must agree in advance of the session how a safeguarding report should be dealt  with by the external visitor. It is important that children understand how confidentiality will  be handled in a lesson and what might happen if they choose to make a report. </w:t>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195.2301025390625" w:line="275.8897304534912" w:lineRule="auto"/>
        <w:ind w:left="12.239990234375" w:right="378.0078125" w:firstLine="18.719940185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121. There are some important points for teachers in terms of how they approach this  content and how they consider their planning. When teaching the new subjects, schools  should be aware that children may raise topics including self-harm and suicide. In talking  about this content in the classroom, teachers must be aware of the risks of encouraging  or making suicide seem a more viable option for pupils and avoid material being  instructive rather than preventative. To avoid this, they should take care to avoid giving  instructions or methods of self-harm or suicide and avoid using emotive language, videos  or images.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Teacher Guidance: preparing to teach about mental health and emotional  wellbeing</w:t>
      </w:r>
      <w:r w:rsidDel="00000000" w:rsidR="00000000" w:rsidRPr="00000000">
        <w:rPr>
          <w:rFonts w:ascii="Arial" w:cs="Arial" w:eastAsia="Arial" w:hAnsi="Arial"/>
          <w:b w:val="0"/>
          <w:i w:val="1"/>
          <w:smallCaps w:val="0"/>
          <w:strike w:val="0"/>
          <w:color w:val="000000"/>
          <w:sz w:val="26.60000006357829"/>
          <w:szCs w:val="26.60000006357829"/>
          <w:u w:val="none"/>
          <w:shd w:fill="auto" w:val="clear"/>
          <w:vertAlign w:val="superscript"/>
          <w:rtl w:val="0"/>
        </w:rPr>
        <w:t xml:space="preserve">17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provides useful support for teachers in handling this material. </w:t>
      </w:r>
    </w:p>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195.22918701171875" w:line="275.88955879211426" w:lineRule="auto"/>
        <w:ind w:left="20.639724731445312" w:right="459.68017578125" w:firstLine="10.319519042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122. If teachers have concerns about a specific pupil in relation to self-harm or suicidal  ideation or attempts, they must follow safeguarding procedures. </w:t>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219.23065185546875" w:line="240" w:lineRule="auto"/>
        <w:ind w:left="4.79995727539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1"/>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219.1199493408203" w:line="240" w:lineRule="auto"/>
        <w:ind w:left="17.87994384765625"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superscript"/>
          <w:rtl w:val="0"/>
        </w:rPr>
        <w:t xml:space="preserve">17 </w:t>
      </w:r>
      <w:r w:rsidDel="00000000" w:rsidR="00000000" w:rsidRPr="00000000">
        <w:rPr>
          <w:rFonts w:ascii="Arial" w:cs="Arial" w:eastAsia="Arial" w:hAnsi="Arial"/>
          <w:b w:val="0"/>
          <w:i w:val="0"/>
          <w:smallCaps w:val="0"/>
          <w:strike w:val="0"/>
          <w:color w:val="0000ff"/>
          <w:sz w:val="20.040000915527344"/>
          <w:szCs w:val="20.040000915527344"/>
          <w:u w:val="single"/>
          <w:shd w:fill="auto" w:val="clear"/>
          <w:vertAlign w:val="baseline"/>
          <w:rtl w:val="0"/>
        </w:rPr>
        <w:t xml:space="preserve">Teacher Guidance: preparing to teach about mental health and wellbeing,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PSHE association</w:t>
      </w:r>
    </w:p>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432.13321685791016"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42 </w:t>
      </w:r>
    </w:p>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Assessment </w:t>
      </w:r>
    </w:p>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6.959991455078125" w:right="633.58032226562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123. Schools should have the same high expectations of the quality of pupils’ work in  these subjects as for other curriculum areas. A strong curriculum will build on the  knowledge pupils have previously acquired, including in other subjects, with regular  feedback provided on pupil progress. </w:t>
      </w:r>
    </w:p>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19720458984375" w:right="363.6572265625" w:firstLine="21.84020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124. Lessons should be planned to ensure that pupils of differing abilities, including the  most able, are suitably challenged. Teaching should be assessed and assessments used  to identify where pupils need extra support or intervention.  </w:t>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9.119720458984375" w:right="376.854248046875" w:firstLine="21.8399810791015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125. Whilst there is no formal examined assessment for these subjects, there are some  areas to consider in strengthening quality of provision, and which demonstrate how  teachers can assess outcomes. For example, tests, written assignments or self evaluations, to capture progress.</w:t>
      </w:r>
    </w:p>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9957.2314453125"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43 </w:t>
      </w:r>
    </w:p>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Accountability </w:t>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6.959991455078125" w:right="523.232421875" w:firstLine="2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126. Key aspects of Relationships Education, RSE and Health Education are in scope  for Ofsted inspection; for example, through inspectors’ consideration of pupils’ personal  development, behaviour and welfare; and pupils’ spiritual, moral, social and cultural  development. </w:t>
      </w:r>
    </w:p>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12755.631103515625"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44 </w:t>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Annex A Regulations </w:t>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476.279296875" w:line="229.90739822387695" w:lineRule="auto"/>
        <w:ind w:left="16.334381103515625" w:right="752.049560546875" w:firstLine="11.854782104492188"/>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Relationships Education, Relationships and Sex Education,  and Health Education </w:t>
      </w:r>
    </w:p>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250.3076171875" w:line="275.88955879211426" w:lineRule="auto"/>
        <w:ind w:left="9.119949340820312" w:right="496.85791015625" w:firstLine="1.200027465820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Relationships Education, Relationships and Sex Education, and Health Education  (England) Regulations 2019 are made under sections 34 and 35 of the Children and  Social Work Act 2017, and provide that pupils receiving primary education must be  taught Relationships Education, pupils receiving secondary education must be taught  RSE and that all primary and secondary pupils must be taught Health Education. The  new subjects of Relationships Education and RSE must be taught in all maintained  schools, academies and independent schools. This includes pupil referral units,  maintained special schools, special academies, and non-maintained special schools. All  schools, except independent schools, must make provision for Health Education.  </w:t>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95933532715" w:lineRule="auto"/>
        <w:ind w:left="4.799957275390625" w:right="349.15771484375" w:firstLine="5.52001953125"/>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give effect to the duty in section 34 of the 2017 Act and the power in section 35 of that  Act, the Relationships Education, Relationships and Sex Education and Health Education  (England) Regulations 2019 amend existing provisions in the Education Act 1996 and the  Education Act 2002 and insert new provisions into the Education (Pupil Referral Units)  </w:t>
      </w:r>
    </w:p>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15.2294921875" w:line="275.8894729614258" w:lineRule="auto"/>
        <w:ind w:left="5.5199432373046875" w:right="336.05712890625" w:firstLine="13.91998291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(Application of Enactments) (England) Regulations 2007, the Education (Independent  School Standards) Regulations 2014 and the Non-Maintained Special Schools (England)  Regulations 2015</w:t>
      </w:r>
      <w:r w:rsidDel="00000000" w:rsidR="00000000" w:rsidRPr="00000000">
        <w:rPr>
          <w:rFonts w:ascii="Arial" w:cs="Arial" w:eastAsia="Arial" w:hAnsi="Arial"/>
          <w:b w:val="0"/>
          <w:i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new provisions include a requirement for the Secretary of State to  publish guidance on Relationships Education, RSE, and Health Education; require  schools to have regard to that guidance; require schools to make a statement of policy on  their provision of Relationships Education and RSE; and set out the circumstances in  which a pupil is to be excused from RSE.  </w:t>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955879211426" w:lineRule="auto"/>
        <w:ind w:left="10.319976806640625" w:right="361.1328125" w:hanging="1.92001342773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regulations and guidance in relation to Health Education do not apply to independent  schools – they will continue to make provision for the health education element of PSHE  under the Education (Independent School Standards) Regulations 2014. </w:t>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4767.232666015625"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45 </w:t>
      </w:r>
    </w:p>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Annex B Suggested resources </w:t>
      </w:r>
    </w:p>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476.279296875" w:line="240" w:lineRule="auto"/>
        <w:ind w:left="11.5283203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Teaching resources </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75.88955879211426" w:lineRule="auto"/>
        <w:ind w:left="5.5199432373046875" w:right="363.6572265625" w:firstLine="4.800033569335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are many excellent resources available, free of charge, which schools can draw on  when delivering these subjects. Schools should assess each resource that they propose  to use carefully to ensure it is appropriate for the age and maturity of pupils and sensitive  to their needs, where relevant, schools should use resources that are medically accurate.  </w:t>
      </w:r>
    </w:p>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15.230712890625" w:line="275.55636405944824" w:lineRule="auto"/>
        <w:ind w:left="5.5199432373046875" w:right="445.20751953125" w:firstLine="10.080032348632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should also consider drawing on the expertise of the main subject associations  who often quality assure third party resources. We also recognise that schools use  resources from representative bodies (e.g. many Catholic and other schools draw on the  model curricula provided by the Catholic Education Service.) </w:t>
      </w:r>
    </w:p>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255.56396484375" w:line="275.88955879211426" w:lineRule="auto"/>
        <w:ind w:left="9.119949340820312" w:right="550.85693359375" w:firstLine="6.480026245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Schools should also ensure that, when they consult parents, they provide examples of  the resources they plan to use, as this can be reassuring for parents, and enables them  to continue the conversations started in class at home. </w:t>
      </w:r>
    </w:p>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40" w:lineRule="auto"/>
        <w:ind w:left="10.319976806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is for illustrative purposes and is not an exhaustive list.  </w:t>
      </w:r>
    </w:p>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527.52075195312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Relationships Education </w:t>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238.0938720703125" w:line="240" w:lineRule="auto"/>
        <w:ind w:left="15.5999755859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Safeguarding: NSPCC PANTS rule with film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291.1199951171875" w:line="240" w:lineRule="auto"/>
        <w:ind w:left="23.759994506835938" w:right="0" w:firstLine="0"/>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Example of model primary curricula from Catholic Education.</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472.319946289062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Relationships and Sex Education </w:t>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238.0938720703125" w:line="275.88955879211426" w:lineRule="auto"/>
        <w:ind w:left="9.119949340820312" w:right="658.858642578125" w:firstLine="6.4800262451171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Sexual health and relationships: up to date information on all aspects of sexual and  reproductive health available on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Sexwise’s website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which teachers may find helpful for  their knowledge. </w:t>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254.0301513671875" w:line="275.88955879211426" w:lineRule="auto"/>
        <w:ind w:left="23.759994506835938" w:right="1082.432861328125" w:hanging="18.9600372314453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Abuse in relationships: Disrespect NoBody from the Home Office and Government</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Equalities Office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255.23040771484375" w:line="475.8095169067383" w:lineRule="auto"/>
        <w:ind w:left="22.3199462890625" w:right="1187.36083984375" w:hanging="5.52001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Consent: PSHE Association lesson plans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from the PSHE association.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LGBT inclusivity: Stonewall lesson plans and materials for primary and secondary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55.31036376953125" w:line="275.88955879211426" w:lineRule="auto"/>
        <w:ind w:left="7.919921875" w:right="592.85888671875" w:firstLine="15.840072631835938"/>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Resources covering all contexts, including online, and specifically relationships and  bullying, alcohol, smoking, stress, body image from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Public Health England website with</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videos made by young people and resources tested with teachers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255.23056030273438" w:line="240" w:lineRule="auto"/>
        <w:ind w:left="23.759994506835938" w:right="0" w:firstLine="0"/>
        <w:jc w:val="left"/>
        <w:rPr>
          <w:rFonts w:ascii="Arial" w:cs="Arial" w:eastAsia="Arial" w:hAnsi="Arial"/>
          <w:b w:val="0"/>
          <w:i w:val="0"/>
          <w:smallCaps w:val="0"/>
          <w:strike w:val="0"/>
          <w:color w:val="0000ff"/>
          <w:sz w:val="24"/>
          <w:szCs w:val="24"/>
          <w:u w:val="singl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Example model secondary curricula from Catholic education.</w:t>
      </w:r>
    </w:p>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948.7205505371094"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46 </w:t>
      </w:r>
    </w:p>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7.548370361328125"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Mental health </w:t>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238.094482421875" w:line="475.80857276916504" w:lineRule="auto"/>
        <w:ind w:left="22.559967041015625" w:right="1717.73620605468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Mental health and emotional wellbeing lesson plans from PSHE Association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MindEd educational resources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 children and young people’s mental health. </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291.71142578125" w:line="240" w:lineRule="auto"/>
        <w:ind w:left="18.577194213867188"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Online safety </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236.893310546875" w:line="275.88955879211426" w:lineRule="auto"/>
        <w:ind w:left="6.959991455078125" w:right="1387.5201416015625" w:firstLine="16.80000305175781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Education for a Connected World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is the UK Council for Internet safety (UKCCIS) framework of digital knowledge and skills for different ages and stages. </w:t>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75.88855743408203" w:lineRule="auto"/>
        <w:ind w:left="20.399932861328125" w:right="1112.457275390625" w:hanging="4.799957275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Sexting advice from UKCCIS for schools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 preventative education and managing  reports of sexting. </w:t>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586.43310546875" w:line="275.88958740234375" w:lineRule="auto"/>
        <w:ind w:left="10.319976806640625" w:right="378.00537109375"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Thinkuknow is the education programme from National Crime Agency (NCA) and Child</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Exploitation Online Programme (CEOP)</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which protects children both online and offline.  The site offers materials for parents, teachers and pupils on a wide range of online safety  issues and facts about areas such as digital footprints, recognising fake websites and  checking URLs.  </w:t>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491.63085937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PSHE </w:t>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238.09326171875" w:line="240" w:lineRule="auto"/>
        <w:ind w:left="23.279953002929688" w:right="0" w:firstLine="0"/>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PSHE Association Programme of study for KS1-5</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858.720703125" w:line="240" w:lineRule="auto"/>
        <w:ind w:left="27.8687286376953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Drugs and alcohol </w:t>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236.893310546875" w:line="275.88955879211426" w:lineRule="auto"/>
        <w:ind w:left="20.63995361328125" w:right="337.25830078125" w:firstLine="2.6399993896484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Planning effective drug and alcohol education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from Mentor-ADEPIS research and briefing  papers with ideas for lessons  </w:t>
      </w:r>
    </w:p>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491.6302490234375" w:line="240" w:lineRule="auto"/>
        <w:ind w:left="28.18916320800781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Extremism and radicalisation </w:t>
      </w:r>
    </w:p>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238.09295654296875" w:line="275.8897018432617" w:lineRule="auto"/>
        <w:ind w:left="20.159988403320312" w:right="844.857177734375" w:firstLine="3.1199645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Practical advice and information from Educate Against Hate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for teachers, teachers in  leadership positions and parents on protecting children from extremism and  radicalization. </w:t>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491.6302490234375" w:line="240" w:lineRule="auto"/>
        <w:ind w:left="19.858779907226562" w:right="0"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Curriculum </w:t>
      </w:r>
    </w:p>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236.893310546875" w:line="275.8897018432617" w:lineRule="auto"/>
        <w:ind w:left="15.5999755859375" w:right="417.633056640625" w:firstLine="7.4399566650390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Non-statutory framework for Citizenship KS 1 and 2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(Non-statutory programme of study).  Schools may wish to draw on the Citizenship programme of study in their planning.</w:t>
      </w:r>
    </w:p>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1012.4307250976562"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47 </w:t>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0" w:line="229.90739822387695" w:lineRule="auto"/>
        <w:ind w:left="27.868728637695312" w:right="1105.833740234375" w:firstLine="0"/>
        <w:jc w:val="left"/>
        <w:rPr>
          <w:rFonts w:ascii="Arial" w:cs="Arial" w:eastAsia="Arial" w:hAnsi="Arial"/>
          <w:b w:val="1"/>
          <w:i w:val="0"/>
          <w:smallCaps w:val="0"/>
          <w:strike w:val="0"/>
          <w:color w:val="104f75"/>
          <w:sz w:val="32.040000915527344"/>
          <w:szCs w:val="32.040000915527344"/>
          <w:u w:val="none"/>
          <w:shd w:fill="auto" w:val="clear"/>
          <w:vertAlign w:val="baseline"/>
        </w:rPr>
      </w:pPr>
      <w:r w:rsidDel="00000000" w:rsidR="00000000" w:rsidRPr="00000000">
        <w:rPr>
          <w:rFonts w:ascii="Arial" w:cs="Arial" w:eastAsia="Arial" w:hAnsi="Arial"/>
          <w:b w:val="1"/>
          <w:i w:val="0"/>
          <w:smallCaps w:val="0"/>
          <w:strike w:val="0"/>
          <w:color w:val="104f75"/>
          <w:sz w:val="32.040000915527344"/>
          <w:szCs w:val="32.040000915527344"/>
          <w:u w:val="none"/>
          <w:shd w:fill="auto" w:val="clear"/>
          <w:vertAlign w:val="baseline"/>
          <w:rtl w:val="0"/>
        </w:rPr>
        <w:t xml:space="preserve">Data to understand the health and wellbeing needs of the  local school-age population </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250.3076171875" w:line="275.8900737762451" w:lineRule="auto"/>
        <w:ind w:left="20.399932861328125" w:right="350.479736328125" w:firstLine="2.88002014160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Public Health England’s Child and Maternal Health Intelligence Network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brings together a  range of publicly available data, information, </w:t>
      </w:r>
      <w:r w:rsidDel="00000000" w:rsidR="00000000" w:rsidRPr="00000000">
        <w:rPr>
          <w:rFonts w:ascii="Arial" w:cs="Arial" w:eastAsia="Arial" w:hAnsi="Arial"/>
          <w:b w:val="0"/>
          <w:i w:val="0"/>
          <w:smallCaps w:val="0"/>
          <w:strike w:val="0"/>
          <w:color w:val="800080"/>
          <w:sz w:val="24"/>
          <w:szCs w:val="24"/>
          <w:u w:val="single"/>
          <w:shd w:fill="auto" w:val="clear"/>
          <w:vertAlign w:val="baseline"/>
          <w:rtl w:val="0"/>
        </w:rPr>
        <w:t xml:space="preserve">reports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tools and resources on child and  maternal health into one easily accessible hub. </w:t>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255.2294921875" w:line="240" w:lineRule="auto"/>
        <w:ind w:left="27.11997985839843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It includes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school-age health profiles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young people’s health profiles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291.119384765625" w:line="275.88955879211426" w:lineRule="auto"/>
        <w:ind w:left="10.319976806640625" w:right="391.251220703125" w:hanging="3.1199645996093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indicators allow areas to see how they perform against the national average and  against other local areas. These tools, accompanied by local health intelligence, will be  useful in supporting schools to identify and respond to the particular health and wellbeing  needs of their local school-age population. </w:t>
      </w:r>
    </w:p>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40" w:lineRule="auto"/>
        <w:ind w:left="10.319976806640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There are also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early years health profiles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10093.919677734375"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48 </w:t>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9957275390625" w:right="0" w:firstLine="0"/>
        <w:jc w:val="left"/>
        <w:rPr>
          <w:rFonts w:ascii="Arial" w:cs="Arial" w:eastAsia="Arial" w:hAnsi="Arial"/>
          <w:b w:val="1"/>
          <w:i w:val="0"/>
          <w:smallCaps w:val="0"/>
          <w:strike w:val="0"/>
          <w:color w:val="104f75"/>
          <w:sz w:val="36"/>
          <w:szCs w:val="36"/>
          <w:u w:val="none"/>
          <w:shd w:fill="auto" w:val="clear"/>
          <w:vertAlign w:val="baseline"/>
        </w:rPr>
      </w:pPr>
      <w:r w:rsidDel="00000000" w:rsidR="00000000" w:rsidRPr="00000000">
        <w:rPr>
          <w:rFonts w:ascii="Arial" w:cs="Arial" w:eastAsia="Arial" w:hAnsi="Arial"/>
          <w:b w:val="1"/>
          <w:i w:val="0"/>
          <w:smallCaps w:val="0"/>
          <w:strike w:val="0"/>
          <w:color w:val="104f75"/>
          <w:sz w:val="36"/>
          <w:szCs w:val="36"/>
          <w:u w:val="none"/>
          <w:shd w:fill="auto" w:val="clear"/>
          <w:vertAlign w:val="baseline"/>
          <w:rtl w:val="0"/>
        </w:rPr>
        <w:t xml:space="preserve">Annex C Cross-government strategies </w:t>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239.88037109375" w:line="275.88955879211426" w:lineRule="auto"/>
        <w:ind w:left="20.399932861328125" w:right="526.85791015625" w:hanging="10.079956054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These subjects support many cross-government strategies of which schools will want to  be aware. Whilst we have not referenced all strategies or supporting documents, we  have included some of the key areas below.  </w:t>
      </w:r>
    </w:p>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270.830078125" w:line="275.8893585205078" w:lineRule="auto"/>
        <w:ind w:left="1090.3199005126953" w:right="463.760986328125" w:hanging="353.0400085449219"/>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Transforming children and young people’s mental health provision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green paper. The green paper announced new support in and near schools and colleges to  support children and young people with their mental health. </w:t>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150.830078125" w:line="276.3893508911133" w:lineRule="auto"/>
        <w:ind w:left="1089.119644165039" w:right="376.881103515625" w:hanging="351.8397521972656"/>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drug strategy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2017 sets out how the government and its partners, at local,  national and international levels, will take new action to tackle drug misuse and  the harms it causes. </w:t>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150.32958984375" w:line="275.88915824890137" w:lineRule="auto"/>
        <w:ind w:left="1094.159927368164" w:right="979.2572021484375" w:hanging="356.880340576171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Internet Safety Strategy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green paper sets out steps towards developing a  coordinated strategic approach to online safety. </w:t>
      </w:r>
    </w:p>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150.830078125" w:line="276.8891143798828" w:lineRule="auto"/>
        <w:ind w:left="737.2798919677734" w:right="351.63330078125"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Children’s Commissioner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Digital 5 A Day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provides a simple framework that  reflects the concerns of parents as well as children’s behaviours and needs. </w:t>
      </w:r>
    </w:p>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149.8309326171875" w:line="275.88955879211426" w:lineRule="auto"/>
        <w:ind w:left="1085.5199432373047" w:right="524.45678710937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Government aims to significantly reduce England’s rate of childhood obesity  within the next ten years. The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childhood obesity plan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sets out the approach to  reduce childhood obesity. </w:t>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150.830078125" w:line="275.88955879211426" w:lineRule="auto"/>
        <w:ind w:left="1100.639877319336" w:right="541.25732421875" w:hanging="363.359985351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Guidance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from the Chief Medical Office (CMO) on how much physical activity  people should be doing, along with supporting documents. </w:t>
      </w:r>
    </w:p>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150.830078125" w:line="276.0894298553467" w:lineRule="auto"/>
        <w:ind w:left="1092.2399139404297" w:right="469.27978515625" w:hanging="354.95971679687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Over the last 18 years, the teenage pregnancy rate has reduced by 60%.  However, a continued focus is needed to maintain the downward trend and  narrow inequalities in rates between and within local authorities. The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Teenage </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Pregnancy prevention framework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provides evidence based guidance for local  authorities, including the important role of RSE and links to local sexual health  services.  </w:t>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150.6304931640625" w:line="275.88955879211426" w:lineRule="auto"/>
        <w:ind w:left="1092.719955444336" w:right="563.980712890625" w:hanging="355.440063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Sustaining the downward trend and making further progress is one of the key  objectives of the Department of Health and Social Care’s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Framework for</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Sexual Health Improvement in England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These subjects provide a key  opportunity to strengthen support for young people to develop healthy  relationships and prevent early unplanned pregnancy. </w:t>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150.8306884765625" w:line="276.3893508911133" w:lineRule="auto"/>
        <w:ind w:left="1085.5199432373047" w:right="525.682373046875" w:hanging="348.24005126953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Reproductive health - a public health issue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 consensus statement, data and  women’s experiences, covering reproductive health through the life course,  from menstruation to menopause. (PHE. 2018) </w:t>
      </w:r>
    </w:p>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150.330810546875" w:line="275.88958740234375" w:lineRule="auto"/>
        <w:ind w:left="1087.9198455810547" w:right="669.681396484375" w:hanging="350.639953613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111111"/>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cross-government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loneliness strategy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which sets out the Government’s  vision for supporting individuals, businesses and communities to build and  maintain strong relationships.</w:t>
      </w:r>
    </w:p>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1007.6310729980469" w:line="240" w:lineRule="auto"/>
        <w:ind w:left="4621.91993713378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49 </w:t>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7982025146484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inline distB="19050" distT="19050" distL="19050" distR="19050">
            <wp:extent cx="1341045" cy="107569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41045" cy="1075690"/>
                    </a:xfrm>
                    <a:prstGeom prst="rect"/>
                    <a:ln/>
                  </pic:spPr>
                </pic:pic>
              </a:graphicData>
            </a:graphic>
          </wp:inline>
        </w:drawing>
      </w:r>
      <w:r w:rsidDel="00000000" w:rsidR="00000000" w:rsidRPr="00000000">
        <w:rPr>
          <w:rtl w:val="0"/>
        </w:rPr>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5515.9039306640625" w:line="240" w:lineRule="auto"/>
        <w:ind w:left="5.03929138183593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Crown copyright 2019 </w:t>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171.12060546875" w:line="275.8897304534912" w:lineRule="auto"/>
        <w:ind w:left="9.12017822265625" w:right="496.85791015625" w:firstLine="1.19911193847656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This publication (not including logos) is licensed under the terms of the Open  Government Licence v3.0 except where otherwise stated. Where we have identified any  third party copyright information you will need to obtain permission from the copyright  holders concerned. </w:t>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255.230712890625" w:line="240" w:lineRule="auto"/>
        <w:ind w:left="10.3202056884765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 view this licence: </w:t>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74.8884868621826" w:lineRule="auto"/>
        <w:ind w:left="298.0799102783203" w:right="1115.335693359375" w:hanging="5.759429931640625"/>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visit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www.nationalarchives.gov.uk/doc/open-government-licence/version/3</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email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psi@nationalarchives.gsi.gov.uk</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16.231689453125" w:line="240" w:lineRule="auto"/>
        <w:ind w:left="289.919967651367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write to Information Policy Team, The National Archives, Kew, London, TW9 4DU </w:t>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291.1199951171875" w:line="240" w:lineRule="auto"/>
        <w:ind w:left="4.80140686035156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this publication: </w:t>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51.1199951171875" w:line="240" w:lineRule="auto"/>
        <w:ind w:left="298.08128356933594" w:right="0" w:firstLine="0"/>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enquiries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www.education.gov.uk/contactus</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51.12030029296875" w:line="240" w:lineRule="auto"/>
        <w:ind w:left="297.35984802246094" w:right="0" w:firstLine="0"/>
        <w:jc w:val="left"/>
        <w:rPr>
          <w:rFonts w:ascii="Arial" w:cs="Arial" w:eastAsia="Arial" w:hAnsi="Arial"/>
          <w:b w:val="0"/>
          <w:i w:val="0"/>
          <w:smallCaps w:val="0"/>
          <w:strike w:val="0"/>
          <w:color w:val="0000ff"/>
          <w:sz w:val="24"/>
          <w:szCs w:val="24"/>
          <w:u w:val="none"/>
          <w:shd w:fill="auto" w:val="clear"/>
          <w:vertAlign w:val="baseline"/>
        </w:rPr>
        <w:sectPr>
          <w:pgSz w:h="16820" w:w="11900" w:orient="portrait"/>
          <w:pgMar w:bottom="328.80001068115234" w:top="967.200927734375" w:left="1129.2000579833984" w:right="877.19970703125" w:header="0" w:footer="720"/>
          <w:pgNumType w:start="1"/>
        </w:sect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download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www.gov.uk/government/publications</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622.3199462890625" w:line="229.90804195404053" w:lineRule="auto"/>
        <w:ind w:left="0" w:right="0" w:firstLine="0"/>
        <w:jc w:val="left"/>
        <w:rPr>
          <w:rFonts w:ascii="Arial" w:cs="Arial" w:eastAsia="Arial" w:hAnsi="Arial"/>
          <w:b w:val="0"/>
          <w:i w:val="0"/>
          <w:smallCaps w:val="0"/>
          <w:strike w:val="0"/>
          <w:color w:val="0000ff"/>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Follow us on Twitter: </w:t>
      </w: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@educationgovuk</w:t>
      </w:r>
      <w:r w:rsidDel="00000000" w:rsidR="00000000" w:rsidRPr="00000000">
        <w:rPr>
          <w:rFonts w:ascii="Arial" w:cs="Arial" w:eastAsia="Arial" w:hAnsi="Arial"/>
          <w:b w:val="0"/>
          <w:i w:val="0"/>
          <w:smallCaps w:val="0"/>
          <w:strike w:val="0"/>
          <w:color w:val="0000ff"/>
          <w:sz w:val="24"/>
          <w:szCs w:val="24"/>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29991</wp:posOffset>
            </wp:positionV>
            <wp:extent cx="337720" cy="273050"/>
            <wp:effectExtent b="0" l="0" r="0" t="0"/>
            <wp:wrapSquare wrapText="right" distB="19050" distT="19050" distL="19050" distR="1905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37720" cy="273050"/>
                    </a:xfrm>
                    <a:prstGeom prst="rect"/>
                    <a:ln/>
                  </pic:spPr>
                </pic:pic>
              </a:graphicData>
            </a:graphic>
          </wp:anchor>
        </w:drawing>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Like us on Facebook: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29990</wp:posOffset>
            </wp:positionV>
            <wp:extent cx="273050" cy="273050"/>
            <wp:effectExtent b="0" l="0" r="0" t="0"/>
            <wp:wrapSquare wrapText="right" distB="19050" distT="19050" distL="19050" distR="19050"/>
            <wp:docPr id="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273050" cy="273050"/>
                    </a:xfrm>
                    <a:prstGeom prst="rect"/>
                    <a:ln/>
                  </pic:spPr>
                </pic:pic>
              </a:graphicData>
            </a:graphic>
          </wp:anchor>
        </w:drawing>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ff"/>
          <w:sz w:val="24"/>
          <w:szCs w:val="24"/>
          <w:u w:val="single"/>
          <w:shd w:fill="auto" w:val="clear"/>
          <w:vertAlign w:val="baseline"/>
        </w:rPr>
        <w:sectPr>
          <w:type w:val="continuous"/>
          <w:pgSz w:h="16820" w:w="11900" w:orient="portrait"/>
          <w:pgMar w:bottom="328.80001068115234" w:top="967.200927734375" w:left="2638.5598754882812" w:right="2264.9609375" w:header="0" w:footer="720"/>
          <w:cols w:equalWidth="0" w:num="2">
            <w:col w:space="0" w:w="3500"/>
            <w:col w:space="0" w:w="3500"/>
          </w:cols>
        </w:sectPr>
      </w:pPr>
      <w:r w:rsidDel="00000000" w:rsidR="00000000" w:rsidRPr="00000000">
        <w:rPr>
          <w:rFonts w:ascii="Arial" w:cs="Arial" w:eastAsia="Arial" w:hAnsi="Arial"/>
          <w:b w:val="0"/>
          <w:i w:val="0"/>
          <w:smallCaps w:val="0"/>
          <w:strike w:val="0"/>
          <w:color w:val="0000ff"/>
          <w:sz w:val="24"/>
          <w:szCs w:val="24"/>
          <w:u w:val="single"/>
          <w:shd w:fill="auto" w:val="clear"/>
          <w:vertAlign w:val="baseline"/>
          <w:rtl w:val="0"/>
        </w:rPr>
        <w:t xml:space="preserve">facebook.com/educationgovuk</w:t>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1509.1204833984375" w:line="240" w:lineRule="auto"/>
        <w:ind w:left="4628.879776000977"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50 </w:t>
      </w:r>
    </w:p>
    <w:sectPr>
      <w:type w:val="continuous"/>
      <w:pgSz w:h="16820" w:w="11900" w:orient="portrait"/>
      <w:pgMar w:bottom="328.80001068115234" w:top="967.200927734375" w:left="1129.2000579833984" w:right="877.19970703125" w:header="0" w:footer="720"/>
      <w:cols w:equalWidth="0" w:num="1">
        <w:col w:space="0" w:w="9893.60023498535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