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Gill Sans" w:cs="Gill Sans" w:eastAsia="Gill Sans" w:hAnsi="Gill Sans"/>
          <w:b w:val="1"/>
          <w:color w:val="100b74"/>
          <w:sz w:val="24"/>
          <w:szCs w:val="24"/>
          <w:u w:val="single"/>
        </w:rPr>
      </w:pPr>
      <w:r w:rsidDel="00000000" w:rsidR="00000000" w:rsidRPr="00000000">
        <w:rPr>
          <w:rtl w:val="0"/>
        </w:rPr>
      </w:r>
    </w:p>
    <w:p w:rsidR="00000000" w:rsidDel="00000000" w:rsidP="00000000" w:rsidRDefault="00000000" w:rsidRPr="00000000" w14:paraId="00000002">
      <w:pPr>
        <w:jc w:val="center"/>
        <w:rPr>
          <w:rFonts w:ascii="Gill Sans" w:cs="Gill Sans" w:eastAsia="Gill Sans" w:hAnsi="Gill Sans"/>
          <w:b w:val="1"/>
          <w:color w:val="100b74"/>
          <w:sz w:val="24"/>
          <w:szCs w:val="24"/>
          <w:u w:val="single"/>
        </w:rPr>
      </w:pPr>
      <w:r w:rsidDel="00000000" w:rsidR="00000000" w:rsidRPr="00000000">
        <w:rPr>
          <w:rtl w:val="0"/>
        </w:rPr>
      </w:r>
    </w:p>
    <w:p w:rsidR="00000000" w:rsidDel="00000000" w:rsidP="00000000" w:rsidRDefault="00000000" w:rsidRPr="00000000" w14:paraId="00000003">
      <w:pPr>
        <w:jc w:val="center"/>
        <w:rPr>
          <w:rFonts w:ascii="Gill Sans" w:cs="Gill Sans" w:eastAsia="Gill Sans" w:hAnsi="Gill Sans"/>
          <w:b w:val="1"/>
          <w:color w:val="100b74"/>
          <w:sz w:val="24"/>
          <w:szCs w:val="24"/>
          <w:u w:val="single"/>
        </w:rPr>
      </w:pPr>
      <w:r w:rsidDel="00000000" w:rsidR="00000000" w:rsidRPr="00000000">
        <w:rPr>
          <w:rFonts w:ascii="Gill Sans" w:cs="Gill Sans" w:eastAsia="Gill Sans" w:hAnsi="Gill Sans"/>
          <w:b w:val="1"/>
          <w:color w:val="100b74"/>
          <w:sz w:val="24"/>
          <w:szCs w:val="24"/>
          <w:u w:val="single"/>
          <w:rtl w:val="0"/>
        </w:rPr>
        <w:t xml:space="preserve">A CHARTER FOR FAITH SENSITIVE AND INCLUSIVE RELATIONSHIPS EDUCATION, RELATIONSHIPS AND SEX EDUCATION (RSE) AND HEALTH EDUCATION (RSHE)</w:t>
      </w:r>
      <w:r w:rsidDel="00000000" w:rsidR="00000000" w:rsidRPr="00000000">
        <w:rPr>
          <w:rFonts w:ascii="Gill Sans" w:cs="Gill Sans" w:eastAsia="Gill Sans" w:hAnsi="Gill Sans"/>
          <w:b w:val="1"/>
          <w:color w:val="100b74"/>
          <w:sz w:val="24"/>
          <w:szCs w:val="24"/>
          <w:u w:val="single"/>
          <w:vertAlign w:val="superscript"/>
        </w:rPr>
        <w:footnoteReference w:customMarkFollows="0" w:id="0"/>
      </w:r>
      <w:r w:rsidDel="00000000" w:rsidR="00000000" w:rsidRPr="00000000">
        <w:rPr>
          <w:rtl w:val="0"/>
        </w:rPr>
      </w:r>
    </w:p>
    <w:p w:rsidR="00000000" w:rsidDel="00000000" w:rsidP="00000000" w:rsidRDefault="00000000" w:rsidRPr="00000000" w14:paraId="00000004">
      <w:pPr>
        <w:jc w:val="both"/>
        <w:rPr>
          <w:rFonts w:ascii="Gill Sans" w:cs="Gill Sans" w:eastAsia="Gill Sans" w:hAnsi="Gill Sans"/>
          <w:b w:val="1"/>
          <w:sz w:val="24"/>
          <w:szCs w:val="24"/>
          <w:u w:val="single"/>
        </w:rPr>
      </w:pPr>
      <w:r w:rsidDel="00000000" w:rsidR="00000000" w:rsidRPr="00000000">
        <w:rPr>
          <w:rtl w:val="0"/>
        </w:rPr>
      </w:r>
    </w:p>
    <w:p w:rsidR="00000000" w:rsidDel="00000000" w:rsidP="00000000" w:rsidRDefault="00000000" w:rsidRPr="00000000" w14:paraId="00000005">
      <w:pPr>
        <w:ind w:left="-284" w:firstLine="0"/>
        <w:jc w:val="both"/>
        <w:rPr>
          <w:rFonts w:ascii="Gill Sans" w:cs="Gill Sans" w:eastAsia="Gill Sans" w:hAnsi="Gill Sans"/>
          <w:sz w:val="24"/>
          <w:szCs w:val="24"/>
        </w:rPr>
      </w:pPr>
      <w:r w:rsidDel="00000000" w:rsidR="00000000" w:rsidRPr="00000000">
        <w:rPr>
          <w:rFonts w:ascii="Gill Sans" w:cs="Gill Sans" w:eastAsia="Gill Sans" w:hAnsi="Gill Sans"/>
          <w:sz w:val="24"/>
          <w:szCs w:val="24"/>
          <w:rtl w:val="0"/>
        </w:rPr>
        <w:t xml:space="preserve">In </w:t>
      </w:r>
      <w:r w:rsidDel="00000000" w:rsidR="00000000" w:rsidRPr="00000000">
        <w:rPr>
          <w:rFonts w:ascii="Gill Sans" w:cs="Gill Sans" w:eastAsia="Gill Sans" w:hAnsi="Gill Sans"/>
          <w:i w:val="1"/>
          <w:sz w:val="24"/>
          <w:szCs w:val="24"/>
          <w:rtl w:val="0"/>
        </w:rPr>
        <w:t xml:space="preserve">Hoylake Holy Trinity </w:t>
      </w:r>
      <w:r w:rsidDel="00000000" w:rsidR="00000000" w:rsidRPr="00000000">
        <w:rPr>
          <w:rFonts w:ascii="Gill Sans" w:cs="Gill Sans" w:eastAsia="Gill Sans" w:hAnsi="Gill Sans"/>
          <w:sz w:val="24"/>
          <w:szCs w:val="24"/>
          <w:rtl w:val="0"/>
        </w:rPr>
        <w:t xml:space="preserve">we seek to provide Relationships Education, Relationships and Sex Education (RSE) and Health Education (RSHE), which will enable all pupils to flourish. </w:t>
      </w:r>
    </w:p>
    <w:p w:rsidR="00000000" w:rsidDel="00000000" w:rsidP="00000000" w:rsidRDefault="00000000" w:rsidRPr="00000000" w14:paraId="00000006">
      <w:pPr>
        <w:ind w:left="-426" w:firstLine="142"/>
        <w:jc w:val="both"/>
        <w:rPr>
          <w:rFonts w:ascii="Gill Sans" w:cs="Gill Sans" w:eastAsia="Gill Sans" w:hAnsi="Gill Sans"/>
          <w:b w:val="1"/>
          <w:sz w:val="24"/>
          <w:szCs w:val="24"/>
        </w:rPr>
      </w:pPr>
      <w:r w:rsidDel="00000000" w:rsidR="00000000" w:rsidRPr="00000000">
        <w:rPr>
          <w:rFonts w:ascii="Gill Sans" w:cs="Gill Sans" w:eastAsia="Gill Sans" w:hAnsi="Gill Sans"/>
          <w:b w:val="1"/>
          <w:sz w:val="24"/>
          <w:szCs w:val="24"/>
          <w:rtl w:val="0"/>
        </w:rPr>
        <w:t xml:space="preserve">We commit: </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To work in partnership with parents and carers</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This will involve dialogue with parents and carers through all stages of policy development as well as discussing the resources used to teach their children and how they can contribute at home.  It must, however, be recognised that the law specifies that what is taught and how it is taught is ultimately a decision for the school. </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That RSHE will be delivered professionally and as an identifiable part of PSHE</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It will be led, resourced and reported to parents in the same way as any other subject. There will be a planned programme delivered in a carefully sequenced way. Staff will receive regular training in RSHE and PSHE. Any expert visitors or trainers invited into the school to enhance and supplement the programme will be expected to respect the schools published policy for RSHE.  </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That RSHE will be delivered in a way that affords dignity and shows respect to all who make up our diverse community.  </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It will not discriminate against any of the protected characteristics in the Equality Act</w:t>
      </w:r>
      <w:r w:rsidDel="00000000" w:rsidR="00000000" w:rsidRPr="00000000">
        <w:rPr>
          <w:rFonts w:ascii="Gill Sans" w:cs="Gill Sans" w:eastAsia="Gill Sans" w:hAnsi="Gill Sans"/>
          <w:b w:val="0"/>
          <w:i w:val="0"/>
          <w:smallCaps w:val="0"/>
          <w:strike w:val="0"/>
          <w:color w:val="000000"/>
          <w:sz w:val="24"/>
          <w:szCs w:val="24"/>
          <w:u w:val="none"/>
          <w:shd w:fill="auto" w:val="clear"/>
          <w:vertAlign w:val="superscript"/>
        </w:rPr>
        <w:footnoteReference w:customMarkFollows="0" w:id="1"/>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and will be sensitive to the faith and beliefs of those in the wider school community. RSHE will seek to explain fairly the tenets and varying interpretations of religious communities on matters of sex and relationships and teach these viewpoints with respect. It will value the importance of faithfulness as the underpinning and backdrop for relationships. It will encourage pupils to develop the skills needed to disagree without being disagreeable, to appreciate the lived experience of other people and to live well together.  </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That RSHE will seek to build resilience in our pupils to help them form healthy relationships, to keep themselves safe and resist the harmful influence of pornography in all its forms</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It will give pupils opportunities to reflect on values and influences including their peers, the media, the internet, faith and culture that may have shaped their attitudes to gender, relationships and sex.    It will promote the development of the wisdom and skills our pupils need to make their own informed decisions.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That RSHE will promote healthy resilient relationships set in the context of character and virtue development</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It will reflect the vision and associated values of the school, promote reverence for the gift of human sexuality and encourage relationships that are hopeful and aspirational. Based on the school’s values it will seek to develop character within a moral framework based on virtues such as honesty, integrity, self-control, courage, humility, kindness, forgiveness, generosity and a sense of justice but does not seek to teach only one moral position.</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That RSHE will be based on honest and medically accurate information from reliable sources of information, including about the law and legal rights</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 It will distinguish between different types of knowledge and opinions so that pupils can learn about their bodies and sexual and reproductive health as appropriate to their age and maturity.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To take a particular care to meet the individual needs of all pupils including those with special needs and disabilities. </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It will ensure that lessons and any resources used will be accessible and sensitive to the learning needs of the individual child. We acknowledge the potential vulnerability of pupils who have special needs and disabilities</w:t>
      </w: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 </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(SEND) and recognise the possibilities and rights of SEND pupils to high quality relationships and sex education.</w:t>
      </w: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1"/>
          <w:i w:val="0"/>
          <w:smallCaps w:val="0"/>
          <w:strike w:val="0"/>
          <w:color w:val="000000"/>
          <w:sz w:val="24"/>
          <w:szCs w:val="24"/>
          <w:u w:val="none"/>
          <w:shd w:fill="auto" w:val="clear"/>
          <w:vertAlign w:val="baseline"/>
        </w:rPr>
      </w:pPr>
      <w:r w:rsidDel="00000000" w:rsidR="00000000" w:rsidRPr="00000000">
        <w:rPr>
          <w:rFonts w:ascii="Gill Sans" w:cs="Gill Sans" w:eastAsia="Gill Sans" w:hAnsi="Gill Sans"/>
          <w:b w:val="1"/>
          <w:i w:val="0"/>
          <w:smallCaps w:val="0"/>
          <w:strike w:val="0"/>
          <w:color w:val="000000"/>
          <w:sz w:val="24"/>
          <w:szCs w:val="24"/>
          <w:u w:val="none"/>
          <w:shd w:fill="auto" w:val="clear"/>
          <w:vertAlign w:val="baseline"/>
          <w:rtl w:val="0"/>
        </w:rPr>
        <w:t xml:space="preserve">To seek pupils’ views about RSHE so that the teaching can be made relevant to their lives. </w:t>
      </w:r>
      <w:r w:rsidDel="00000000" w:rsidR="00000000" w:rsidRPr="00000000">
        <w:rPr>
          <w:rFonts w:ascii="Gill Sans" w:cs="Gill Sans" w:eastAsia="Gill Sans" w:hAnsi="Gill Sans"/>
          <w:b w:val="0"/>
          <w:i w:val="0"/>
          <w:smallCaps w:val="0"/>
          <w:strike w:val="0"/>
          <w:color w:val="000000"/>
          <w:sz w:val="24"/>
          <w:szCs w:val="24"/>
          <w:u w:val="none"/>
          <w:shd w:fill="auto" w:val="clear"/>
          <w:vertAlign w:val="baseline"/>
          <w:rtl w:val="0"/>
        </w:rPr>
        <w:t xml:space="preserve">It will discuss real life issues relating to the age and stage of pupils, including friendships, families, faith, consent, relationship abuse, exploitation and safe relationships online. This will be carefully targeted and age appropriate based on a teacher judgment about pupil readiness for this information in consultation with parents and carers.</w:t>
      </w: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284" w:right="0" w:hanging="284"/>
        <w:jc w:val="both"/>
        <w:rPr>
          <w:rFonts w:ascii="Gill Sans" w:cs="Gill Sans" w:eastAsia="Gill Sans" w:hAnsi="Gill San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Gill Sans" w:cs="Gill Sans" w:eastAsia="Gill Sans" w:hAnsi="Gill Sans"/>
          <w:b w:val="0"/>
          <w:i w:val="0"/>
          <w:smallCaps w:val="0"/>
          <w:strike w:val="0"/>
          <w:color w:val="0070c0"/>
          <w:sz w:val="24"/>
          <w:szCs w:val="24"/>
          <w:u w:val="none"/>
          <w:shd w:fill="auto" w:val="clear"/>
          <w:vertAlign w:val="baseline"/>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Church of England Education Office November 2019</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The Church of England Education Office November 2019</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Gill Sans" w:cs="Gill Sans" w:eastAsia="Gill Sans" w:hAnsi="Gill San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ill Sans" w:cs="Gill Sans" w:eastAsia="Gill Sans" w:hAnsi="Gill Sans"/>
          <w:b w:val="0"/>
          <w:i w:val="0"/>
          <w:smallCaps w:val="0"/>
          <w:strike w:val="0"/>
          <w:color w:val="000000"/>
          <w:sz w:val="20"/>
          <w:szCs w:val="20"/>
          <w:u w:val="none"/>
          <w:shd w:fill="auto" w:val="clear"/>
          <w:vertAlign w:val="baseline"/>
          <w:rtl w:val="0"/>
        </w:rPr>
        <w:t xml:space="preserve"> RSHE is used to indicate either Relationships Education, Relationships and Sex Education and Health Education as determined by the school context since, after consultation with parents and carers primary schools may decide to include elements of sex education in their curriculum.  </w:t>
      </w:r>
    </w:p>
  </w:footnote>
  <w:footnote w:id="1">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Gill Sans" w:cs="Gill Sans" w:eastAsia="Gill Sans" w:hAnsi="Gill San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Gill Sans" w:cs="Gill Sans" w:eastAsia="Gill Sans" w:hAnsi="Gill Sans"/>
          <w:b w:val="0"/>
          <w:i w:val="0"/>
          <w:smallCaps w:val="0"/>
          <w:strike w:val="0"/>
          <w:color w:val="000000"/>
          <w:sz w:val="20"/>
          <w:szCs w:val="20"/>
          <w:u w:val="none"/>
          <w:shd w:fill="auto" w:val="clear"/>
          <w:vertAlign w:val="baseline"/>
          <w:rtl w:val="0"/>
        </w:rPr>
        <w:t xml:space="preserve"> The protected characteristics are age, disability, gender reassignment, race, religion or belief, sex, sexual orientation, marriage and civil partnership and pregnancy and maternity.</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bookmarkStart w:colFirst="0" w:colLast="0" w:name="_heading=h.30j0zll" w:id="1"/>
      <w:bookmarkEnd w:id="1"/>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3829050</wp:posOffset>
          </wp:positionH>
          <wp:positionV relativeFrom="paragraph">
            <wp:posOffset>-267334</wp:posOffset>
          </wp:positionV>
          <wp:extent cx="2554769" cy="727710"/>
          <wp:effectExtent b="0" l="0" r="0" t="0"/>
          <wp:wrapSquare wrapText="bothSides" distB="0" distT="0" distL="114300" distR="114300"/>
          <wp:docPr descr="A close up of a sign&#10;&#10;Description automatically generated" id="9" name="image1.png"/>
          <a:graphic>
            <a:graphicData uri="http://schemas.openxmlformats.org/drawingml/2006/picture">
              <pic:pic>
                <pic:nvPicPr>
                  <pic:cNvPr descr="A close up of a sign&#10;&#10;Description automatically generated" id="0" name="image1.png"/>
                  <pic:cNvPicPr preferRelativeResize="0"/>
                </pic:nvPicPr>
                <pic:blipFill>
                  <a:blip r:embed="rId1"/>
                  <a:srcRect b="0" l="0" r="0" t="0"/>
                  <a:stretch>
                    <a:fillRect/>
                  </a:stretch>
                </pic:blipFill>
                <pic:spPr>
                  <a:xfrm>
                    <a:off x="0" y="0"/>
                    <a:ext cx="2554769" cy="72771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3831811</wp:posOffset>
          </wp:positionH>
          <wp:positionV relativeFrom="paragraph">
            <wp:posOffset>-193674</wp:posOffset>
          </wp:positionV>
          <wp:extent cx="2554769" cy="727710"/>
          <wp:effectExtent b="0" l="0" r="0" t="0"/>
          <wp:wrapSquare wrapText="bothSides" distB="0" distT="0" distL="114300" distR="114300"/>
          <wp:docPr descr="A close up of a sign&#10;&#10;Description automatically generated" id="10" name="image1.png"/>
          <a:graphic>
            <a:graphicData uri="http://schemas.openxmlformats.org/drawingml/2006/picture">
              <pic:pic>
                <pic:nvPicPr>
                  <pic:cNvPr descr="A close up of a sign&#10;&#10;Description automatically generated" id="0" name="image1.png"/>
                  <pic:cNvPicPr preferRelativeResize="0"/>
                </pic:nvPicPr>
                <pic:blipFill>
                  <a:blip r:embed="rId1"/>
                  <a:srcRect b="0" l="0" r="0" t="0"/>
                  <a:stretch>
                    <a:fillRect/>
                  </a:stretch>
                </pic:blipFill>
                <pic:spPr>
                  <a:xfrm>
                    <a:off x="0" y="0"/>
                    <a:ext cx="2554769" cy="727710"/>
                  </a:xfrm>
                  <a:prstGeom prst="rect"/>
                  <a:ln/>
                </pic:spPr>
              </pic:pic>
            </a:graphicData>
          </a:graphic>
        </wp:anchor>
      </w:drawing>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3636342</wp:posOffset>
          </wp:positionH>
          <wp:positionV relativeFrom="paragraph">
            <wp:posOffset>-147954</wp:posOffset>
          </wp:positionV>
          <wp:extent cx="2554769" cy="727710"/>
          <wp:effectExtent b="0" l="0" r="0" t="0"/>
          <wp:wrapSquare wrapText="bothSides" distB="0" distT="0" distL="114300" distR="114300"/>
          <wp:docPr descr="A close up of a sign&#10;&#10;Description automatically generated" id="11" name="image1.png"/>
          <a:graphic>
            <a:graphicData uri="http://schemas.openxmlformats.org/drawingml/2006/picture">
              <pic:pic>
                <pic:nvPicPr>
                  <pic:cNvPr descr="A close up of a sign&#10;&#10;Description automatically generated" id="0" name="image1.png"/>
                  <pic:cNvPicPr preferRelativeResize="0"/>
                </pic:nvPicPr>
                <pic:blipFill>
                  <a:blip r:embed="rId1"/>
                  <a:srcRect b="0" l="0" r="0" t="0"/>
                  <a:stretch>
                    <a:fillRect/>
                  </a:stretch>
                </pic:blipFill>
                <pic:spPr>
                  <a:xfrm>
                    <a:off x="0" y="0"/>
                    <a:ext cx="2554769" cy="7277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0"/>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668AB"/>
    <w:pPr>
      <w:ind w:left="720"/>
      <w:contextualSpacing w:val="1"/>
    </w:pPr>
  </w:style>
  <w:style w:type="paragraph" w:styleId="Header">
    <w:name w:val="header"/>
    <w:basedOn w:val="Normal"/>
    <w:link w:val="HeaderChar"/>
    <w:uiPriority w:val="99"/>
    <w:unhideWhenUsed w:val="1"/>
    <w:rsid w:val="00D41E0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1E0E"/>
  </w:style>
  <w:style w:type="paragraph" w:styleId="Footer">
    <w:name w:val="footer"/>
    <w:basedOn w:val="Normal"/>
    <w:link w:val="FooterChar"/>
    <w:uiPriority w:val="99"/>
    <w:unhideWhenUsed w:val="1"/>
    <w:rsid w:val="00D41E0E"/>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1E0E"/>
  </w:style>
  <w:style w:type="character" w:styleId="CommentReference">
    <w:name w:val="annotation reference"/>
    <w:basedOn w:val="DefaultParagraphFont"/>
    <w:uiPriority w:val="99"/>
    <w:semiHidden w:val="1"/>
    <w:unhideWhenUsed w:val="1"/>
    <w:rsid w:val="002E41B9"/>
    <w:rPr>
      <w:sz w:val="16"/>
      <w:szCs w:val="16"/>
    </w:rPr>
  </w:style>
  <w:style w:type="paragraph" w:styleId="CommentText">
    <w:name w:val="annotation text"/>
    <w:basedOn w:val="Normal"/>
    <w:link w:val="CommentTextChar"/>
    <w:uiPriority w:val="99"/>
    <w:semiHidden w:val="1"/>
    <w:unhideWhenUsed w:val="1"/>
    <w:rsid w:val="002E41B9"/>
    <w:pPr>
      <w:spacing w:line="240" w:lineRule="auto"/>
    </w:pPr>
    <w:rPr>
      <w:sz w:val="20"/>
      <w:szCs w:val="20"/>
    </w:rPr>
  </w:style>
  <w:style w:type="character" w:styleId="CommentTextChar" w:customStyle="1">
    <w:name w:val="Comment Text Char"/>
    <w:basedOn w:val="DefaultParagraphFont"/>
    <w:link w:val="CommentText"/>
    <w:uiPriority w:val="99"/>
    <w:semiHidden w:val="1"/>
    <w:rsid w:val="002E41B9"/>
    <w:rPr>
      <w:sz w:val="20"/>
      <w:szCs w:val="20"/>
    </w:rPr>
  </w:style>
  <w:style w:type="paragraph" w:styleId="CommentSubject">
    <w:name w:val="annotation subject"/>
    <w:basedOn w:val="CommentText"/>
    <w:next w:val="CommentText"/>
    <w:link w:val="CommentSubjectChar"/>
    <w:uiPriority w:val="99"/>
    <w:semiHidden w:val="1"/>
    <w:unhideWhenUsed w:val="1"/>
    <w:rsid w:val="002E41B9"/>
    <w:rPr>
      <w:b w:val="1"/>
      <w:bCs w:val="1"/>
    </w:rPr>
  </w:style>
  <w:style w:type="character" w:styleId="CommentSubjectChar" w:customStyle="1">
    <w:name w:val="Comment Subject Char"/>
    <w:basedOn w:val="CommentTextChar"/>
    <w:link w:val="CommentSubject"/>
    <w:uiPriority w:val="99"/>
    <w:semiHidden w:val="1"/>
    <w:rsid w:val="002E41B9"/>
    <w:rPr>
      <w:b w:val="1"/>
      <w:bCs w:val="1"/>
      <w:sz w:val="20"/>
      <w:szCs w:val="20"/>
    </w:rPr>
  </w:style>
  <w:style w:type="paragraph" w:styleId="BalloonText">
    <w:name w:val="Balloon Text"/>
    <w:basedOn w:val="Normal"/>
    <w:link w:val="BalloonTextChar"/>
    <w:uiPriority w:val="99"/>
    <w:semiHidden w:val="1"/>
    <w:unhideWhenUsed w:val="1"/>
    <w:rsid w:val="002E41B9"/>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2E41B9"/>
    <w:rPr>
      <w:rFonts w:ascii="Segoe UI" w:cs="Segoe UI" w:hAnsi="Segoe UI"/>
      <w:sz w:val="18"/>
      <w:szCs w:val="18"/>
    </w:rPr>
  </w:style>
  <w:style w:type="paragraph" w:styleId="FootnoteText">
    <w:name w:val="footnote text"/>
    <w:basedOn w:val="Normal"/>
    <w:link w:val="FootnoteTextChar"/>
    <w:uiPriority w:val="99"/>
    <w:semiHidden w:val="1"/>
    <w:unhideWhenUsed w:val="1"/>
    <w:rsid w:val="00FA4BC0"/>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FA4BC0"/>
    <w:rPr>
      <w:sz w:val="20"/>
      <w:szCs w:val="20"/>
    </w:rPr>
  </w:style>
  <w:style w:type="character" w:styleId="FootnoteReference">
    <w:name w:val="footnote reference"/>
    <w:basedOn w:val="DefaultParagraphFont"/>
    <w:uiPriority w:val="99"/>
    <w:semiHidden w:val="1"/>
    <w:unhideWhenUsed w:val="1"/>
    <w:rsid w:val="00FA4BC0"/>
    <w:rPr>
      <w:vertAlign w:val="superscript"/>
    </w:rPr>
  </w:style>
  <w:style w:type="character" w:styleId="Hyperlink">
    <w:name w:val="Hyperlink"/>
    <w:basedOn w:val="DefaultParagraphFont"/>
    <w:uiPriority w:val="99"/>
    <w:unhideWhenUsed w:val="1"/>
    <w:rsid w:val="001B2344"/>
    <w:rPr>
      <w:color w:val="0563c1" w:themeColor="hyperlink"/>
      <w:u w:val="single"/>
    </w:rPr>
  </w:style>
  <w:style w:type="character" w:styleId="UnresolvedMention">
    <w:name w:val="Unresolved Mention"/>
    <w:basedOn w:val="DefaultParagraphFont"/>
    <w:uiPriority w:val="99"/>
    <w:semiHidden w:val="1"/>
    <w:unhideWhenUsed w:val="1"/>
    <w:rsid w:val="001B2344"/>
    <w:rPr>
      <w:color w:val="605e5c"/>
      <w:shd w:color="auto" w:fill="e1dfdd" w:val="clear"/>
    </w:rPr>
  </w:style>
  <w:style w:type="character" w:styleId="FollowedHyperlink">
    <w:name w:val="FollowedHyperlink"/>
    <w:basedOn w:val="DefaultParagraphFont"/>
    <w:uiPriority w:val="99"/>
    <w:semiHidden w:val="1"/>
    <w:unhideWhenUsed w:val="1"/>
    <w:rsid w:val="007731D0"/>
    <w:rPr>
      <w:color w:val="954f72" w:themeColor="followedHyperlink"/>
      <w:u w:val="single"/>
    </w:rPr>
  </w:style>
  <w:style w:type="paragraph" w:styleId="Revision">
    <w:name w:val="Revision"/>
    <w:hidden w:val="1"/>
    <w:uiPriority w:val="99"/>
    <w:semiHidden w:val="1"/>
    <w:rsid w:val="00DE2F02"/>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50zHHo78C+lV312ww6yMndi68w==">AMUW2mUor+kFJEbkdIA+xXySoyMQWZZhRiHAx5ekRtGr2nC91hils931++XldTnpmF7SEy5jaI6lyMqW5p6nnOHCMUnKF+zXdgQvdeA+FLs9jp0KrTxY+WPyMYJCLRhz7IWelcpG5vN+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2019-11-22T14:08:00Z</dcterms:created>
</cp:coreProperties>
</file>